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64" w:rsidRDefault="00E14D6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14D64" w:rsidRDefault="00E14D64">
      <w:pPr>
        <w:pStyle w:val="ConsPlusNormal"/>
        <w:jc w:val="both"/>
        <w:outlineLvl w:val="0"/>
      </w:pPr>
    </w:p>
    <w:p w:rsidR="00E14D64" w:rsidRDefault="00E14D6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14D64" w:rsidRDefault="00E14D64">
      <w:pPr>
        <w:pStyle w:val="ConsPlusTitle"/>
        <w:jc w:val="center"/>
      </w:pPr>
    </w:p>
    <w:p w:rsidR="00E14D64" w:rsidRDefault="00E14D64">
      <w:pPr>
        <w:pStyle w:val="ConsPlusTitle"/>
        <w:jc w:val="center"/>
      </w:pPr>
      <w:r>
        <w:t>ПОСТАНОВЛЕНИЕ</w:t>
      </w:r>
    </w:p>
    <w:p w:rsidR="00E14D64" w:rsidRDefault="00E14D64">
      <w:pPr>
        <w:pStyle w:val="ConsPlusTitle"/>
        <w:jc w:val="center"/>
      </w:pPr>
      <w:r>
        <w:t>от 5 июня 2020 г. N 826</w:t>
      </w:r>
    </w:p>
    <w:p w:rsidR="00E14D64" w:rsidRDefault="00E14D64">
      <w:pPr>
        <w:pStyle w:val="ConsPlusTitle"/>
        <w:jc w:val="center"/>
      </w:pPr>
    </w:p>
    <w:p w:rsidR="00E14D64" w:rsidRDefault="00E14D64">
      <w:pPr>
        <w:pStyle w:val="ConsPlusTitle"/>
        <w:jc w:val="center"/>
      </w:pPr>
      <w:r>
        <w:t>ОБ УТВЕРЖДЕНИИ ПРАВИЛ</w:t>
      </w:r>
    </w:p>
    <w:p w:rsidR="00E14D64" w:rsidRDefault="00E14D64">
      <w:pPr>
        <w:pStyle w:val="ConsPlusTitle"/>
        <w:jc w:val="center"/>
      </w:pPr>
      <w:r>
        <w:t>ПРЕДОСТАВЛЕНИЯ В 2020 - 2022 ГОДАХ ИНОГО МЕЖБЮДЖЕТНОГО</w:t>
      </w:r>
    </w:p>
    <w:p w:rsidR="00E14D64" w:rsidRDefault="00E14D64">
      <w:pPr>
        <w:pStyle w:val="ConsPlusTitle"/>
        <w:jc w:val="center"/>
      </w:pPr>
      <w:r>
        <w:t>ТРАНСФЕРТА ИЗ ФЕДЕРАЛЬНОГО БЮДЖЕТА БЮДЖЕТУ РЕСПУБЛИКИ КРЫМ</w:t>
      </w:r>
    </w:p>
    <w:p w:rsidR="00E14D64" w:rsidRDefault="00E14D64">
      <w:pPr>
        <w:pStyle w:val="ConsPlusTitle"/>
        <w:jc w:val="center"/>
      </w:pPr>
      <w:r>
        <w:t>В ЦЕЛЯХ СОФИНАНСИРОВАНИЯ РАСХОДНЫХ ОБЯЗАТЕЛЬСТВ РЕСПУБЛИКИ</w:t>
      </w:r>
    </w:p>
    <w:p w:rsidR="00E14D64" w:rsidRDefault="00E14D64">
      <w:pPr>
        <w:pStyle w:val="ConsPlusTitle"/>
        <w:jc w:val="center"/>
      </w:pPr>
      <w:r>
        <w:t xml:space="preserve">КРЫМ, </w:t>
      </w:r>
      <w:proofErr w:type="gramStart"/>
      <w:r>
        <w:t>ВОЗНИКАЮЩИХ</w:t>
      </w:r>
      <w:proofErr w:type="gramEnd"/>
      <w:r>
        <w:t xml:space="preserve"> ПРИ ОСУЩЕСТВЛЕНИИ ДОРОЖНОЙ ДЕЯТЕЛЬНОСТИ</w:t>
      </w:r>
    </w:p>
    <w:p w:rsidR="00E14D64" w:rsidRDefault="00E14D64">
      <w:pPr>
        <w:pStyle w:val="ConsPlusTitle"/>
        <w:jc w:val="center"/>
      </w:pPr>
      <w:r>
        <w:t>В РАМКАХ ВЕДОМСТВЕННОЙ ЦЕЛЕВОЙ ПРОГРАММЫ "СОДЕЙСТВИЕ</w:t>
      </w:r>
    </w:p>
    <w:p w:rsidR="00E14D64" w:rsidRDefault="00E14D64">
      <w:pPr>
        <w:pStyle w:val="ConsPlusTitle"/>
        <w:jc w:val="center"/>
      </w:pPr>
      <w:r>
        <w:t xml:space="preserve">РАЗВИТИЮ АВТОМОБИЛЬНЫХ ДОРОГ </w:t>
      </w:r>
      <w:proofErr w:type="gramStart"/>
      <w:r>
        <w:t>РЕГИОНАЛЬНОГО</w:t>
      </w:r>
      <w:proofErr w:type="gramEnd"/>
      <w:r>
        <w:t>,</w:t>
      </w:r>
    </w:p>
    <w:p w:rsidR="00E14D64" w:rsidRDefault="00E14D64">
      <w:pPr>
        <w:pStyle w:val="ConsPlusTitle"/>
        <w:jc w:val="center"/>
      </w:pPr>
      <w:r>
        <w:t xml:space="preserve">МЕЖМУНИЦИПАЛЬНОГО И МЕСТНОГО ЗНАЧЕНИЯ" </w:t>
      </w:r>
      <w:proofErr w:type="gramStart"/>
      <w:r>
        <w:t>ГОСУДАРСТВЕННОЙ</w:t>
      </w:r>
      <w:proofErr w:type="gramEnd"/>
    </w:p>
    <w:p w:rsidR="00E14D64" w:rsidRDefault="00E14D64">
      <w:pPr>
        <w:pStyle w:val="ConsPlusTitle"/>
        <w:jc w:val="center"/>
      </w:pPr>
      <w:r>
        <w:t>ПРОГРАММЫ РОССИЙСКОЙ ФЕДЕРАЦИИ "РАЗВИТИЕ</w:t>
      </w:r>
    </w:p>
    <w:p w:rsidR="00E14D64" w:rsidRDefault="00E14D64">
      <w:pPr>
        <w:pStyle w:val="ConsPlusTitle"/>
        <w:jc w:val="center"/>
      </w:pPr>
      <w:r>
        <w:t>ТРАНСПОРТНОЙ СИСТЕМЫ"</w:t>
      </w:r>
    </w:p>
    <w:p w:rsidR="00E14D64" w:rsidRDefault="00E14D64">
      <w:pPr>
        <w:pStyle w:val="ConsPlusNormal"/>
        <w:ind w:firstLine="540"/>
        <w:jc w:val="both"/>
      </w:pPr>
    </w:p>
    <w:p w:rsidR="00E14D64" w:rsidRDefault="00E14D6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предоставления в 2020 - 2022 годах иного межбюджетного трансферта из федерального бюджета бюджету Республики Крым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Республики Крым, возникающих при осуществлении дорожной деятельности в рамках ведомственной целевой программы "Содействие развитию автомобильных дорог регионального, межмуниципального и местного значения" государственной программы Российской Федерации "Развитие транспортной системы".</w:t>
      </w:r>
    </w:p>
    <w:p w:rsidR="00E14D64" w:rsidRDefault="00E14D64">
      <w:pPr>
        <w:pStyle w:val="ConsPlusNormal"/>
        <w:ind w:firstLine="540"/>
        <w:jc w:val="both"/>
      </w:pPr>
    </w:p>
    <w:p w:rsidR="00E14D64" w:rsidRDefault="00E14D64">
      <w:pPr>
        <w:pStyle w:val="ConsPlusNormal"/>
        <w:jc w:val="right"/>
      </w:pPr>
      <w:r>
        <w:t>Председатель Правительства</w:t>
      </w:r>
    </w:p>
    <w:p w:rsidR="00E14D64" w:rsidRDefault="00E14D64">
      <w:pPr>
        <w:pStyle w:val="ConsPlusNormal"/>
        <w:jc w:val="right"/>
      </w:pPr>
      <w:r>
        <w:t>Российской Федерации</w:t>
      </w:r>
    </w:p>
    <w:p w:rsidR="00E14D64" w:rsidRDefault="00E14D64">
      <w:pPr>
        <w:pStyle w:val="ConsPlusNormal"/>
        <w:jc w:val="right"/>
      </w:pPr>
      <w:r>
        <w:t>М.МИШУСТИН</w:t>
      </w:r>
    </w:p>
    <w:p w:rsidR="00E14D64" w:rsidRDefault="00E14D64">
      <w:pPr>
        <w:pStyle w:val="ConsPlusNormal"/>
        <w:ind w:firstLine="540"/>
        <w:jc w:val="both"/>
      </w:pPr>
    </w:p>
    <w:p w:rsidR="00E14D64" w:rsidRDefault="00E14D64">
      <w:pPr>
        <w:pStyle w:val="ConsPlusNormal"/>
        <w:ind w:firstLine="540"/>
        <w:jc w:val="both"/>
      </w:pPr>
    </w:p>
    <w:p w:rsidR="00E14D64" w:rsidRDefault="00E14D64">
      <w:pPr>
        <w:pStyle w:val="ConsPlusNormal"/>
        <w:ind w:firstLine="540"/>
        <w:jc w:val="both"/>
      </w:pPr>
    </w:p>
    <w:p w:rsidR="00E14D64" w:rsidRDefault="00E14D64">
      <w:pPr>
        <w:pStyle w:val="ConsPlusNormal"/>
        <w:ind w:firstLine="540"/>
        <w:jc w:val="both"/>
      </w:pPr>
    </w:p>
    <w:p w:rsidR="00E14D64" w:rsidRDefault="00E14D64">
      <w:pPr>
        <w:pStyle w:val="ConsPlusNormal"/>
        <w:ind w:firstLine="540"/>
        <w:jc w:val="both"/>
      </w:pPr>
    </w:p>
    <w:p w:rsidR="00E14D64" w:rsidRDefault="00E14D64">
      <w:pPr>
        <w:pStyle w:val="ConsPlusNormal"/>
        <w:jc w:val="right"/>
        <w:outlineLvl w:val="0"/>
      </w:pPr>
      <w:r>
        <w:t>Утверждены</w:t>
      </w:r>
    </w:p>
    <w:p w:rsidR="00E14D64" w:rsidRDefault="00E14D64">
      <w:pPr>
        <w:pStyle w:val="ConsPlusNormal"/>
        <w:jc w:val="right"/>
      </w:pPr>
      <w:r>
        <w:t>постановлением Правительства</w:t>
      </w:r>
    </w:p>
    <w:p w:rsidR="00E14D64" w:rsidRDefault="00E14D64">
      <w:pPr>
        <w:pStyle w:val="ConsPlusNormal"/>
        <w:jc w:val="right"/>
      </w:pPr>
      <w:r>
        <w:t>Российской Федерации</w:t>
      </w:r>
    </w:p>
    <w:p w:rsidR="00E14D64" w:rsidRDefault="00E14D64">
      <w:pPr>
        <w:pStyle w:val="ConsPlusNormal"/>
        <w:jc w:val="right"/>
      </w:pPr>
      <w:r>
        <w:t>от 5 июня 2020 г. N 826</w:t>
      </w:r>
    </w:p>
    <w:p w:rsidR="00E14D64" w:rsidRDefault="00E14D64">
      <w:pPr>
        <w:pStyle w:val="ConsPlusNormal"/>
        <w:jc w:val="center"/>
      </w:pPr>
    </w:p>
    <w:p w:rsidR="00E14D64" w:rsidRDefault="00E14D64">
      <w:pPr>
        <w:pStyle w:val="ConsPlusTitle"/>
        <w:jc w:val="center"/>
      </w:pPr>
      <w:bookmarkStart w:id="0" w:name="P33"/>
      <w:bookmarkEnd w:id="0"/>
      <w:r>
        <w:t>ПРАВИЛА</w:t>
      </w:r>
    </w:p>
    <w:p w:rsidR="00E14D64" w:rsidRDefault="00E14D64">
      <w:pPr>
        <w:pStyle w:val="ConsPlusTitle"/>
        <w:jc w:val="center"/>
      </w:pPr>
      <w:r>
        <w:t>ПРЕДОСТАВЛЕНИЯ В 2020 - 2022 ГОДАХ ИНОГО МЕЖБЮДЖЕТНОГО</w:t>
      </w:r>
    </w:p>
    <w:p w:rsidR="00E14D64" w:rsidRDefault="00E14D64">
      <w:pPr>
        <w:pStyle w:val="ConsPlusTitle"/>
        <w:jc w:val="center"/>
      </w:pPr>
      <w:r>
        <w:t>ТРАНСФЕРТА ИЗ ФЕДЕРАЛЬНОГО БЮДЖЕТА БЮДЖЕТУ РЕСПУБЛИКИ КРЫМ</w:t>
      </w:r>
    </w:p>
    <w:p w:rsidR="00E14D64" w:rsidRDefault="00E14D64">
      <w:pPr>
        <w:pStyle w:val="ConsPlusTitle"/>
        <w:jc w:val="center"/>
      </w:pPr>
      <w:r>
        <w:t>В ЦЕЛЯХ СОФИНАНСИРОВАНИЯ РАСХОДНЫХ ОБЯЗАТЕЛЬСТВ РЕСПУБЛИКИ</w:t>
      </w:r>
    </w:p>
    <w:p w:rsidR="00E14D64" w:rsidRDefault="00E14D64">
      <w:pPr>
        <w:pStyle w:val="ConsPlusTitle"/>
        <w:jc w:val="center"/>
      </w:pPr>
      <w:r>
        <w:t xml:space="preserve">КРЫМ, </w:t>
      </w:r>
      <w:proofErr w:type="gramStart"/>
      <w:r>
        <w:t>ВОЗНИКАЮЩИХ</w:t>
      </w:r>
      <w:proofErr w:type="gramEnd"/>
      <w:r>
        <w:t xml:space="preserve"> ПРИ ОСУЩЕСТВЛЕНИИ ДОРОЖНОЙ ДЕЯТЕЛЬНОСТИ</w:t>
      </w:r>
    </w:p>
    <w:p w:rsidR="00E14D64" w:rsidRDefault="00E14D64">
      <w:pPr>
        <w:pStyle w:val="ConsPlusTitle"/>
        <w:jc w:val="center"/>
      </w:pPr>
      <w:r>
        <w:t>В РАМКАХ ВЕДОМСТВЕННОЙ ЦЕЛЕВОЙ ПРОГРАММЫ "СОДЕЙСТВИЕ</w:t>
      </w:r>
    </w:p>
    <w:p w:rsidR="00E14D64" w:rsidRDefault="00E14D64">
      <w:pPr>
        <w:pStyle w:val="ConsPlusTitle"/>
        <w:jc w:val="center"/>
      </w:pPr>
      <w:r>
        <w:t xml:space="preserve">РАЗВИТИЮ АВТОМОБИЛЬНЫХ ДОРОГ </w:t>
      </w:r>
      <w:proofErr w:type="gramStart"/>
      <w:r>
        <w:t>РЕГИОНАЛЬНОГО</w:t>
      </w:r>
      <w:proofErr w:type="gramEnd"/>
      <w:r>
        <w:t>,</w:t>
      </w:r>
    </w:p>
    <w:p w:rsidR="00E14D64" w:rsidRDefault="00E14D64">
      <w:pPr>
        <w:pStyle w:val="ConsPlusTitle"/>
        <w:jc w:val="center"/>
      </w:pPr>
      <w:r>
        <w:t xml:space="preserve">МЕЖМУНИЦИПАЛЬНОГО И МЕСТНОГО ЗНАЧЕНИЯ" </w:t>
      </w:r>
      <w:proofErr w:type="gramStart"/>
      <w:r>
        <w:t>ГОСУДАРСТВЕННОЙ</w:t>
      </w:r>
      <w:proofErr w:type="gramEnd"/>
    </w:p>
    <w:p w:rsidR="00E14D64" w:rsidRDefault="00E14D64">
      <w:pPr>
        <w:pStyle w:val="ConsPlusTitle"/>
        <w:jc w:val="center"/>
      </w:pPr>
      <w:r>
        <w:t>ПРОГРАММЫ РОССИЙСКОЙ ФЕДЕРАЦИИ "РАЗВИТИЕ</w:t>
      </w:r>
    </w:p>
    <w:p w:rsidR="00E14D64" w:rsidRDefault="00E14D64">
      <w:pPr>
        <w:pStyle w:val="ConsPlusTitle"/>
        <w:jc w:val="center"/>
      </w:pPr>
      <w:r>
        <w:t>ТРАНСПОРТНОЙ СИСТЕМЫ"</w:t>
      </w:r>
    </w:p>
    <w:p w:rsidR="00E14D64" w:rsidRDefault="00E14D64">
      <w:pPr>
        <w:pStyle w:val="ConsPlusNormal"/>
        <w:ind w:firstLine="540"/>
        <w:jc w:val="both"/>
      </w:pPr>
    </w:p>
    <w:p w:rsidR="00E14D64" w:rsidRDefault="00E14D64">
      <w:pPr>
        <w:pStyle w:val="ConsPlusNormal"/>
        <w:ind w:firstLine="540"/>
        <w:jc w:val="both"/>
      </w:pPr>
      <w:bookmarkStart w:id="1" w:name="P44"/>
      <w:bookmarkEnd w:id="1"/>
      <w:r>
        <w:t xml:space="preserve">1. </w:t>
      </w:r>
      <w:proofErr w:type="gramStart"/>
      <w:r>
        <w:t xml:space="preserve">Настоящие Правила устанавливают цели, условия и порядок предоставления в 2020 - 2022 годах иного межбюджетного трансферта из федерального бюджета бюджету Республики Крым в </w:t>
      </w:r>
      <w:r>
        <w:lastRenderedPageBreak/>
        <w:t xml:space="preserve">целях </w:t>
      </w:r>
      <w:proofErr w:type="spellStart"/>
      <w:r>
        <w:t>софинансирования</w:t>
      </w:r>
      <w:proofErr w:type="spellEnd"/>
      <w:r>
        <w:t xml:space="preserve"> расходных обязательств Республики Крым, возникающих при осуществлении дорожной деятельности в рамках ведомственной целевой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"Содействие развитию автомобильных дорог регионального, межмуниципального и местного значения" 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транспортной системы" (далее - иной межбюджетный трансферт).</w:t>
      </w:r>
      <w:proofErr w:type="gramEnd"/>
    </w:p>
    <w:p w:rsidR="00E14D64" w:rsidRDefault="00E14D64">
      <w:pPr>
        <w:pStyle w:val="ConsPlusNormal"/>
        <w:spacing w:before="220"/>
        <w:ind w:firstLine="540"/>
        <w:jc w:val="both"/>
      </w:pPr>
      <w:proofErr w:type="gramStart"/>
      <w:r>
        <w:t xml:space="preserve">Иной межбюджетный трансферт предоставляется в целях </w:t>
      </w:r>
      <w:proofErr w:type="spellStart"/>
      <w:r>
        <w:t>софинансирования</w:t>
      </w:r>
      <w:proofErr w:type="spellEnd"/>
      <w:r>
        <w:t xml:space="preserve"> в полном объеме мероприятий по реконструкции и капитальному ремонту (при необходимости - по разработке проектной документации в случаях, установленных законодательством Российской Федерации), а также по ремонту автомобильных дорог общего пользования регионального, межмуниципального или местного значения на территории Республики Крым, включая улично-дорожную сеть муниципальных образований (далее - мероприятия).</w:t>
      </w:r>
      <w:proofErr w:type="gramEnd"/>
    </w:p>
    <w:p w:rsidR="00E14D64" w:rsidRDefault="00E14D64">
      <w:pPr>
        <w:pStyle w:val="ConsPlusNormal"/>
        <w:spacing w:before="220"/>
        <w:ind w:firstLine="540"/>
        <w:jc w:val="both"/>
      </w:pPr>
      <w:r>
        <w:t xml:space="preserve">2. Иной межбюджетный трансферт предоставляется в пределах лимитов бюджетных обязательств, доведенных до Федерального дорожного агентства как получателя средств федерального бюджета на цели, указанные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>3. Условиями предоставления иного межбюджетного трансферта являются: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>а) наличие нормативного правового акта Республики Крым об утверждении региональной программы в сфере дорожного хозяйства, предусматривающей мероприятия;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>б) наличие в бюджете Республики Крым бюджетных ассигнований на исполнение расходного обязательства Республики Крым, возникающего при реализации мероприятий, в объеме, необходимом для его исполнения и включающем размер иного межбюджетного трансферта.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 xml:space="preserve">4. Отчетность об исполнении условий предоставления иного межбюджетного трансферта формируется высшим исполнительным органом государственной власти Республики Крым и представляется в территориальный орган Федерального казначейства в Республике Крым при заключении соглашения, предусмотренного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E14D64" w:rsidRDefault="00E14D64">
      <w:pPr>
        <w:pStyle w:val="ConsPlusNormal"/>
        <w:spacing w:before="220"/>
        <w:ind w:firstLine="540"/>
        <w:jc w:val="both"/>
      </w:pPr>
      <w:bookmarkStart w:id="2" w:name="P51"/>
      <w:bookmarkEnd w:id="2"/>
      <w:r>
        <w:t>5. Предоставление иного межбюджетного трансферта осуществляется на основании соглашения, которое заключается Федеральным дорожным агентством с высшим исполнительным органом государственной власти Республики Крым с использованием государственной интегрированной информационной системы управления общественными финансами "Электронный бюджет" (далее - соглашение).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>6. Соглашение и дополнительные соглашения к нему, предусматривающие внесение в него изменений и его расторжение, заключаются в соответствии с типовой формой, утверждаемой Министерством финансов Российской Федерации.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 xml:space="preserve">7. Соглашение </w:t>
      </w:r>
      <w:proofErr w:type="gramStart"/>
      <w:r>
        <w:t>должно</w:t>
      </w:r>
      <w:proofErr w:type="gramEnd"/>
      <w:r>
        <w:t xml:space="preserve"> в том числе предусматривать право Федерального дорожного агентства на проведение проверок соблюдения условий и положений, установленных соглашением, в том числе с привлечением подведомственных учреждений и иных организаций.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>8. Перечисление иного межбюджетного трансферта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>9. Результатом предоставления иного межбюджетного трансферта является увеличение протяженности автомобильных дорог общего пользования регионального, межмуниципального или местного значения, включая улично-дорожную сеть муниципальных образований, приведенных в соответствие с нормативными требованиями к транспортно-эксплуатационным показателям в результате реконструкции, капитального ремонта и ремонта (километров).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lastRenderedPageBreak/>
        <w:t>10. Ответственность за достоверность представляемых в Федеральное дорожное агентство документов, предусмотренных настоящими Правилами, возлагается на высший исполнительный орган государственной власти Республики Крым.</w:t>
      </w:r>
    </w:p>
    <w:p w:rsidR="00E14D64" w:rsidRDefault="00E14D64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11. </w:t>
      </w:r>
      <w:proofErr w:type="gramStart"/>
      <w:r>
        <w:t>В случае если Республикой Крым по состоянию на 31 декабря года предоставления иного межбюджетного трансферта допущено нарушение предусмотренного соглашением обязательства по достижению результата предоставления иного межбюджетного трансферта и до 1 апреля года, следующего за годом предоставления иного межбюджетного трансферта, указанное нарушение не устранено, размер средств, подлежащих возврату из бюджета Республики Крым в федеральный бюджет до 1 мая соответствующего года (</w:t>
      </w:r>
      <w:proofErr w:type="spellStart"/>
      <w:r>
        <w:t>У</w:t>
      </w:r>
      <w:r>
        <w:rPr>
          <w:vertAlign w:val="subscript"/>
        </w:rPr>
        <w:t>возврата</w:t>
      </w:r>
      <w:proofErr w:type="spellEnd"/>
      <w:proofErr w:type="gramEnd"/>
      <w:r>
        <w:t>), рассчитывается по формуле:</w:t>
      </w:r>
    </w:p>
    <w:p w:rsidR="00E14D64" w:rsidRDefault="00E14D64">
      <w:pPr>
        <w:pStyle w:val="ConsPlusNormal"/>
        <w:jc w:val="center"/>
      </w:pPr>
    </w:p>
    <w:p w:rsidR="00E14D64" w:rsidRDefault="00E14D64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У</w:t>
      </w:r>
      <w:r>
        <w:rPr>
          <w:vertAlign w:val="subscript"/>
        </w:rPr>
        <w:t>тр</w:t>
      </w:r>
      <w:r>
        <w:t xml:space="preserve"> x (1 - T / S) x 0,1,</w:t>
      </w:r>
    </w:p>
    <w:p w:rsidR="00E14D64" w:rsidRDefault="00E14D64">
      <w:pPr>
        <w:pStyle w:val="ConsPlusNormal"/>
        <w:ind w:firstLine="540"/>
        <w:jc w:val="both"/>
      </w:pPr>
    </w:p>
    <w:p w:rsidR="00E14D64" w:rsidRDefault="00E14D64">
      <w:pPr>
        <w:pStyle w:val="ConsPlusNormal"/>
        <w:ind w:firstLine="540"/>
        <w:jc w:val="both"/>
      </w:pPr>
      <w:r>
        <w:t>где: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тр</w:t>
      </w:r>
      <w:r>
        <w:t xml:space="preserve"> - размер предоставленного иного межбюджетного трансферта;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>T - фактически достигнутое значение результата предоставления иного межбюджетного трансферта на отчетную дату;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>S - значение результата предоставления иного межбюджетного трансферта, установленное соглашением.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 xml:space="preserve">12. Основанием для освобождения субъекта Российской Федерации от применения мер ответственности, предусмотренных </w:t>
      </w:r>
      <w:hyperlink w:anchor="P57" w:history="1">
        <w:r>
          <w:rPr>
            <w:color w:val="0000FF"/>
          </w:rPr>
          <w:t>пунктом 11</w:t>
        </w:r>
      </w:hyperlink>
      <w:r>
        <w:t xml:space="preserve"> настоящих Правил, является документально подтвержденное наступление следующих обстоятельств непреодолимой силы, препятствующих исполнению предусмотренного соглашением обязательства по достижению результата предоставления иного межбюджетного трансферта:</w:t>
      </w:r>
    </w:p>
    <w:p w:rsidR="00E14D64" w:rsidRDefault="00E14D64">
      <w:pPr>
        <w:pStyle w:val="ConsPlusNormal"/>
        <w:spacing w:before="220"/>
        <w:ind w:firstLine="540"/>
        <w:jc w:val="both"/>
      </w:pPr>
      <w:proofErr w:type="gramStart"/>
      <w:r>
        <w:t>а) установление регионального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  <w:proofErr w:type="gramEnd"/>
    </w:p>
    <w:p w:rsidR="00E14D64" w:rsidRDefault="00E14D64">
      <w:pPr>
        <w:pStyle w:val="ConsPlusNormal"/>
        <w:spacing w:before="220"/>
        <w:ind w:firstLine="540"/>
        <w:jc w:val="both"/>
      </w:pPr>
      <w:r>
        <w:t>б)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Федерации;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>в) аномальные погодные условия, подтвержденные справкой территориального органа Федеральной службы по гидрометеорологии и мониторингу окружающей среды;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>г) наличие вступившего в законную силу в году предоставления иного межбюджетного трансферта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>13. В случае нецелевого использования иного межбюджетного трансферта Республикой Крым к указанному субъекту Российской Федерации применяются бюджетные меры принуждения в соответствии с бюджетным законодательством Российской Федерации.</w:t>
      </w:r>
    </w:p>
    <w:p w:rsidR="00E14D64" w:rsidRDefault="00E14D64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Контроль за</w:t>
      </w:r>
      <w:proofErr w:type="gramEnd"/>
      <w:r>
        <w:t xml:space="preserve"> осуществлением расходов, источником финансового обеспечения которых является иной межбюджетный трансферт, осуществляется Федеральным дорожным агентством и уполномоченными органами государственного финансового контроля.</w:t>
      </w:r>
    </w:p>
    <w:p w:rsidR="000C6AC7" w:rsidRPr="00E14D64" w:rsidRDefault="00E14D64" w:rsidP="00E14D64">
      <w:pPr>
        <w:pStyle w:val="ConsPlusNormal"/>
        <w:spacing w:before="220"/>
        <w:ind w:firstLine="540"/>
        <w:jc w:val="both"/>
      </w:pPr>
      <w:r>
        <w:t xml:space="preserve">15. Оценка эффективности предоставления иного межбюджетного трансферта осуществляется Федеральным дорожным агентством по итогам финансового года исходя из процента фактического </w:t>
      </w:r>
      <w:proofErr w:type="gramStart"/>
      <w:r>
        <w:t xml:space="preserve">достижения значения результата предоставления иного межбюджетного </w:t>
      </w:r>
      <w:r>
        <w:lastRenderedPageBreak/>
        <w:t>трансферта</w:t>
      </w:r>
      <w:proofErr w:type="gramEnd"/>
      <w:r>
        <w:t>.</w:t>
      </w:r>
      <w:bookmarkStart w:id="4" w:name="_GoBack"/>
      <w:bookmarkEnd w:id="4"/>
    </w:p>
    <w:sectPr w:rsidR="000C6AC7" w:rsidRPr="00E14D64" w:rsidSect="00C1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64"/>
    <w:rsid w:val="000C6AC7"/>
    <w:rsid w:val="00E1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D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D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32284908DA5A66E3CC3045E02854294AB8781613FC613AC410BFD92F0394685FBCAF0B0298DC0ECD7A3AB6BF0725E0856F18B4E429t81F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32284908DA5A66E3CC3045E02854294ABE7F1214FB613AC410BFD92F0394685FBCAF0B059FDC0499202AB2F65221FE8C7706B0FA298F42t41BS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2020-06-09T18:53:00Z</dcterms:created>
  <dcterms:modified xsi:type="dcterms:W3CDTF">2020-06-09T18:54:00Z</dcterms:modified>
</cp:coreProperties>
</file>