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F8C" w:rsidRDefault="00823F8C">
      <w:pPr>
        <w:pStyle w:val="ConsPlusTitlePage"/>
      </w:pPr>
      <w:r>
        <w:t xml:space="preserve">Документ предоставлен </w:t>
      </w:r>
      <w:hyperlink r:id="rId5" w:history="1">
        <w:r>
          <w:rPr>
            <w:color w:val="0000FF"/>
          </w:rPr>
          <w:t>КонсультантПлюс</w:t>
        </w:r>
      </w:hyperlink>
      <w:r>
        <w:br/>
      </w:r>
    </w:p>
    <w:p w:rsidR="00823F8C" w:rsidRDefault="00823F8C">
      <w:pPr>
        <w:pStyle w:val="ConsPlusNormal"/>
        <w:jc w:val="both"/>
        <w:outlineLvl w:val="0"/>
      </w:pPr>
    </w:p>
    <w:p w:rsidR="00823F8C" w:rsidRDefault="00823F8C">
      <w:pPr>
        <w:pStyle w:val="ConsPlusTitle"/>
        <w:jc w:val="center"/>
        <w:outlineLvl w:val="0"/>
      </w:pPr>
      <w:r>
        <w:t>ПРАВИТЕЛЬСТВО РОССИЙСКОЙ ФЕДЕРАЦИИ</w:t>
      </w:r>
    </w:p>
    <w:p w:rsidR="00823F8C" w:rsidRDefault="00823F8C">
      <w:pPr>
        <w:pStyle w:val="ConsPlusTitle"/>
        <w:jc w:val="both"/>
      </w:pPr>
    </w:p>
    <w:p w:rsidR="00823F8C" w:rsidRDefault="00823F8C">
      <w:pPr>
        <w:pStyle w:val="ConsPlusTitle"/>
        <w:jc w:val="center"/>
      </w:pPr>
      <w:r>
        <w:t>ПОСТАНОВЛЕНИЕ</w:t>
      </w:r>
    </w:p>
    <w:p w:rsidR="00823F8C" w:rsidRDefault="00823F8C">
      <w:pPr>
        <w:pStyle w:val="ConsPlusTitle"/>
        <w:jc w:val="center"/>
      </w:pPr>
      <w:r>
        <w:t>от 6 сентября 2018 г. N 1063</w:t>
      </w:r>
    </w:p>
    <w:p w:rsidR="00823F8C" w:rsidRDefault="00823F8C">
      <w:pPr>
        <w:pStyle w:val="ConsPlusTitle"/>
        <w:jc w:val="both"/>
      </w:pPr>
    </w:p>
    <w:p w:rsidR="00823F8C" w:rsidRDefault="00823F8C">
      <w:pPr>
        <w:pStyle w:val="ConsPlusTitle"/>
        <w:jc w:val="center"/>
      </w:pPr>
      <w:r>
        <w:t>О ПРЕДОСТАВЛЕНИИ И РАСПРЕДЕЛЕНИИ</w:t>
      </w:r>
    </w:p>
    <w:p w:rsidR="00823F8C" w:rsidRDefault="00823F8C">
      <w:pPr>
        <w:pStyle w:val="ConsPlusTitle"/>
        <w:jc w:val="center"/>
      </w:pPr>
      <w:r>
        <w:t>ИНЫХ МЕЖБЮДЖЕТНЫХ ТРАНСФЕРТОВ ИЗ ФЕДЕРАЛЬНОГО БЮДЖЕТА</w:t>
      </w:r>
    </w:p>
    <w:p w:rsidR="00823F8C" w:rsidRDefault="00823F8C">
      <w:pPr>
        <w:pStyle w:val="ConsPlusTitle"/>
        <w:jc w:val="center"/>
      </w:pPr>
      <w:r>
        <w:t>БЮДЖЕТАМ СУБЪЕКТОВ РОССИЙСКОЙ ФЕДЕРАЦИИ НА ВОЗМЕЩЕНИЕ ЧАСТИ</w:t>
      </w:r>
    </w:p>
    <w:p w:rsidR="00823F8C" w:rsidRDefault="00823F8C">
      <w:pPr>
        <w:pStyle w:val="ConsPlusTitle"/>
        <w:jc w:val="center"/>
      </w:pPr>
      <w:r>
        <w:t>ЗАТРАТ НА УПЛАТУ ПРОЦЕНТОВ ПО ИНВЕСТИЦИОННЫМ КРЕДИТАМ</w:t>
      </w:r>
    </w:p>
    <w:p w:rsidR="00823F8C" w:rsidRDefault="00823F8C">
      <w:pPr>
        <w:pStyle w:val="ConsPlusTitle"/>
        <w:jc w:val="center"/>
      </w:pPr>
      <w:r>
        <w:t>(ЗАЙМАМ) В АГРОПРОМЫШЛЕННОМ КОМПЛЕКСЕ</w:t>
      </w:r>
    </w:p>
    <w:p w:rsidR="00823F8C" w:rsidRDefault="00823F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F8C">
        <w:trPr>
          <w:jc w:val="center"/>
        </w:trPr>
        <w:tc>
          <w:tcPr>
            <w:tcW w:w="9294" w:type="dxa"/>
            <w:tcBorders>
              <w:top w:val="nil"/>
              <w:left w:val="single" w:sz="24" w:space="0" w:color="CED3F1"/>
              <w:bottom w:val="nil"/>
              <w:right w:val="single" w:sz="24" w:space="0" w:color="F4F3F8"/>
            </w:tcBorders>
            <w:shd w:val="clear" w:color="auto" w:fill="F4F3F8"/>
          </w:tcPr>
          <w:p w:rsidR="00823F8C" w:rsidRDefault="00823F8C">
            <w:pPr>
              <w:pStyle w:val="ConsPlusNormal"/>
              <w:jc w:val="center"/>
            </w:pPr>
            <w:r>
              <w:rPr>
                <w:color w:val="392C69"/>
              </w:rPr>
              <w:t>Список изменяющих документов</w:t>
            </w:r>
          </w:p>
          <w:p w:rsidR="00823F8C" w:rsidRDefault="00823F8C">
            <w:pPr>
              <w:pStyle w:val="ConsPlusNormal"/>
              <w:jc w:val="center"/>
            </w:pPr>
            <w:proofErr w:type="gramStart"/>
            <w:r>
              <w:rPr>
                <w:color w:val="392C69"/>
              </w:rPr>
              <w:t xml:space="preserve">(в ред. Постановлений Правительства РФ от 04.10.2018 </w:t>
            </w:r>
            <w:hyperlink r:id="rId6" w:history="1">
              <w:r>
                <w:rPr>
                  <w:color w:val="0000FF"/>
                </w:rPr>
                <w:t>N 1188</w:t>
              </w:r>
            </w:hyperlink>
            <w:r>
              <w:rPr>
                <w:color w:val="392C69"/>
              </w:rPr>
              <w:t>,</w:t>
            </w:r>
            <w:proofErr w:type="gramEnd"/>
          </w:p>
          <w:p w:rsidR="00823F8C" w:rsidRDefault="00823F8C">
            <w:pPr>
              <w:pStyle w:val="ConsPlusNormal"/>
              <w:jc w:val="center"/>
            </w:pPr>
            <w:r>
              <w:rPr>
                <w:color w:val="392C69"/>
              </w:rPr>
              <w:t xml:space="preserve">от 06.05.2019 </w:t>
            </w:r>
            <w:hyperlink r:id="rId7" w:history="1">
              <w:r>
                <w:rPr>
                  <w:color w:val="0000FF"/>
                </w:rPr>
                <w:t>N 559</w:t>
              </w:r>
            </w:hyperlink>
            <w:r>
              <w:rPr>
                <w:color w:val="392C69"/>
              </w:rPr>
              <w:t>)</w:t>
            </w:r>
          </w:p>
        </w:tc>
      </w:tr>
    </w:tbl>
    <w:p w:rsidR="00823F8C" w:rsidRDefault="00823F8C">
      <w:pPr>
        <w:pStyle w:val="ConsPlusNormal"/>
        <w:jc w:val="both"/>
      </w:pPr>
    </w:p>
    <w:p w:rsidR="00823F8C" w:rsidRDefault="00823F8C">
      <w:pPr>
        <w:pStyle w:val="ConsPlusNormal"/>
        <w:ind w:firstLine="540"/>
        <w:jc w:val="both"/>
      </w:pPr>
      <w:r>
        <w:t>Правительство Российской Федерации постановляет:</w:t>
      </w:r>
    </w:p>
    <w:p w:rsidR="00823F8C" w:rsidRDefault="00823F8C">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p w:rsidR="00823F8C" w:rsidRDefault="00823F8C">
      <w:pPr>
        <w:pStyle w:val="ConsPlusNormal"/>
        <w:spacing w:before="220"/>
        <w:ind w:firstLine="540"/>
        <w:jc w:val="both"/>
      </w:pPr>
      <w:r>
        <w:t>2. Признать утратившими силу:</w:t>
      </w:r>
    </w:p>
    <w:p w:rsidR="00823F8C" w:rsidRDefault="00823F8C">
      <w:pPr>
        <w:pStyle w:val="ConsPlusNormal"/>
        <w:spacing w:before="220"/>
        <w:ind w:firstLine="540"/>
        <w:jc w:val="both"/>
      </w:pPr>
      <w:hyperlink r:id="rId8" w:history="1">
        <w:proofErr w:type="gramStart"/>
        <w:r>
          <w:rPr>
            <w:color w:val="0000FF"/>
          </w:rPr>
          <w:t>приложение N 10</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(Собрание законодательства Российской Федерации, 2012, N 32, ст. 4549</w:t>
      </w:r>
      <w:proofErr w:type="gramEnd"/>
      <w:r>
        <w:t>);</w:t>
      </w:r>
    </w:p>
    <w:p w:rsidR="00823F8C" w:rsidRDefault="00823F8C">
      <w:pPr>
        <w:pStyle w:val="ConsPlusNormal"/>
        <w:spacing w:before="220"/>
        <w:ind w:firstLine="540"/>
        <w:jc w:val="both"/>
      </w:pPr>
      <w:hyperlink r:id="rId9" w:history="1">
        <w:proofErr w:type="gramStart"/>
        <w:r>
          <w:rPr>
            <w:color w:val="0000FF"/>
          </w:rPr>
          <w:t>изменения</w:t>
        </w:r>
      </w:hyperlink>
      <w:r>
        <w:t>, которые вносятся в Государственную программу развития сельского хозяйства и регулирования рынков сельскохозяйственной продукции, сырья и продовольствия на 2013 - 2020 годы, утвержденные постановлением Правительства Российской Федерации от 31 марта 2017 г. N 396 "О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 (Собрание законодательства Российской Федерации, 2017, N</w:t>
      </w:r>
      <w:proofErr w:type="gramEnd"/>
      <w:r>
        <w:t xml:space="preserve"> </w:t>
      </w:r>
      <w:proofErr w:type="gramStart"/>
      <w:r>
        <w:t>15, ст. 2227), в части, касающейся приложения N 10 к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roofErr w:type="gramEnd"/>
    </w:p>
    <w:p w:rsidR="00823F8C" w:rsidRDefault="00823F8C">
      <w:pPr>
        <w:pStyle w:val="ConsPlusNormal"/>
        <w:spacing w:before="220"/>
        <w:ind w:firstLine="540"/>
        <w:jc w:val="both"/>
      </w:pPr>
      <w:hyperlink r:id="rId10" w:history="1">
        <w:proofErr w:type="gramStart"/>
        <w:r>
          <w:rPr>
            <w:color w:val="0000FF"/>
          </w:rPr>
          <w:t>изменения</w:t>
        </w:r>
      </w:hyperlink>
      <w:r>
        <w:t>, которые вносятся в Государственную программу развития сельского хозяйства и регулирования рынков сельскохозяйственной продукции, сырья и продовольствия на 2013 - 2020 годы, утвержденные постановлением Правительства Российской Федерации от 13 декабря 2017 г. N 1544 "О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 (Собрание законодательства Российской Федерации, 2017, N</w:t>
      </w:r>
      <w:proofErr w:type="gramEnd"/>
      <w:r>
        <w:t xml:space="preserve"> </w:t>
      </w:r>
      <w:proofErr w:type="gramStart"/>
      <w:r>
        <w:t>52, ст. 8126), в части, касающейся приложения N 10 к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roofErr w:type="gramEnd"/>
    </w:p>
    <w:p w:rsidR="00823F8C" w:rsidRDefault="00823F8C">
      <w:pPr>
        <w:pStyle w:val="ConsPlusNormal"/>
        <w:spacing w:before="220"/>
        <w:ind w:firstLine="540"/>
        <w:jc w:val="both"/>
      </w:pPr>
      <w:hyperlink r:id="rId11" w:history="1">
        <w:proofErr w:type="gramStart"/>
        <w:r>
          <w:rPr>
            <w:color w:val="0000FF"/>
          </w:rPr>
          <w:t>пункт 6</w:t>
        </w:r>
      </w:hyperlink>
      <w:r>
        <w:t xml:space="preserve"> изменений, которые вносятся в Государственную программу развития сельского хозяйства и регулирования рынков сельскохозяйственной продукции, сырья и продовольствия на 2013 - 2020 годы, утвержденных постановлением Правительства Российской Федерации от 1 марта 2018 г. N 214 "О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 (Собрание законодательства Российской Федерации</w:t>
      </w:r>
      <w:proofErr w:type="gramEnd"/>
      <w:r>
        <w:t xml:space="preserve">, </w:t>
      </w:r>
      <w:proofErr w:type="gramStart"/>
      <w:r>
        <w:t>2018, N 11, ст. 1629).</w:t>
      </w:r>
      <w:proofErr w:type="gramEnd"/>
    </w:p>
    <w:p w:rsidR="00823F8C" w:rsidRDefault="00823F8C">
      <w:pPr>
        <w:pStyle w:val="ConsPlusNormal"/>
        <w:jc w:val="both"/>
      </w:pPr>
    </w:p>
    <w:p w:rsidR="00823F8C" w:rsidRDefault="00823F8C">
      <w:pPr>
        <w:pStyle w:val="ConsPlusNormal"/>
        <w:jc w:val="right"/>
      </w:pPr>
      <w:r>
        <w:t>Председатель Правительства</w:t>
      </w:r>
    </w:p>
    <w:p w:rsidR="00823F8C" w:rsidRDefault="00823F8C">
      <w:pPr>
        <w:pStyle w:val="ConsPlusNormal"/>
        <w:jc w:val="right"/>
      </w:pPr>
      <w:r>
        <w:t>Российской Федерации</w:t>
      </w:r>
    </w:p>
    <w:p w:rsidR="00823F8C" w:rsidRDefault="00823F8C">
      <w:pPr>
        <w:pStyle w:val="ConsPlusNormal"/>
        <w:jc w:val="right"/>
      </w:pPr>
      <w:r>
        <w:t>Д.МЕДВЕДЕВ</w:t>
      </w:r>
    </w:p>
    <w:p w:rsidR="00823F8C" w:rsidRDefault="00823F8C">
      <w:pPr>
        <w:pStyle w:val="ConsPlusNormal"/>
        <w:jc w:val="both"/>
      </w:pPr>
    </w:p>
    <w:p w:rsidR="00823F8C" w:rsidRDefault="00823F8C">
      <w:pPr>
        <w:pStyle w:val="ConsPlusNormal"/>
        <w:jc w:val="both"/>
      </w:pPr>
    </w:p>
    <w:p w:rsidR="00823F8C" w:rsidRDefault="00823F8C">
      <w:pPr>
        <w:pStyle w:val="ConsPlusNormal"/>
        <w:jc w:val="both"/>
      </w:pPr>
    </w:p>
    <w:p w:rsidR="00823F8C" w:rsidRDefault="00823F8C">
      <w:pPr>
        <w:pStyle w:val="ConsPlusNormal"/>
        <w:jc w:val="both"/>
      </w:pPr>
    </w:p>
    <w:p w:rsidR="00823F8C" w:rsidRDefault="00823F8C">
      <w:pPr>
        <w:pStyle w:val="ConsPlusNormal"/>
        <w:jc w:val="both"/>
      </w:pPr>
    </w:p>
    <w:p w:rsidR="00823F8C" w:rsidRDefault="00823F8C">
      <w:pPr>
        <w:pStyle w:val="ConsPlusNormal"/>
        <w:jc w:val="right"/>
        <w:outlineLvl w:val="0"/>
      </w:pPr>
      <w:r>
        <w:t>Утверждены</w:t>
      </w:r>
    </w:p>
    <w:p w:rsidR="00823F8C" w:rsidRDefault="00823F8C">
      <w:pPr>
        <w:pStyle w:val="ConsPlusNormal"/>
        <w:jc w:val="right"/>
      </w:pPr>
      <w:r>
        <w:t>постановлением Правительства</w:t>
      </w:r>
    </w:p>
    <w:p w:rsidR="00823F8C" w:rsidRDefault="00823F8C">
      <w:pPr>
        <w:pStyle w:val="ConsPlusNormal"/>
        <w:jc w:val="right"/>
      </w:pPr>
      <w:r>
        <w:t>Российской Федерации</w:t>
      </w:r>
    </w:p>
    <w:p w:rsidR="00823F8C" w:rsidRDefault="00823F8C">
      <w:pPr>
        <w:pStyle w:val="ConsPlusNormal"/>
        <w:jc w:val="right"/>
      </w:pPr>
      <w:r>
        <w:t>от 6 сентября 2018 г. N 1063</w:t>
      </w:r>
    </w:p>
    <w:p w:rsidR="00823F8C" w:rsidRDefault="00823F8C">
      <w:pPr>
        <w:pStyle w:val="ConsPlusNormal"/>
        <w:jc w:val="both"/>
      </w:pPr>
    </w:p>
    <w:p w:rsidR="00823F8C" w:rsidRDefault="00823F8C">
      <w:pPr>
        <w:pStyle w:val="ConsPlusTitle"/>
        <w:jc w:val="center"/>
      </w:pPr>
      <w:bookmarkStart w:id="0" w:name="P36"/>
      <w:bookmarkEnd w:id="0"/>
      <w:r>
        <w:t>ПРАВИЛА</w:t>
      </w:r>
    </w:p>
    <w:p w:rsidR="00823F8C" w:rsidRDefault="00823F8C">
      <w:pPr>
        <w:pStyle w:val="ConsPlusTitle"/>
        <w:jc w:val="center"/>
      </w:pPr>
      <w:r>
        <w:t>ПРЕДОСТАВЛЕНИЯ И РАСПРЕДЕЛЕНИЯ ИНЫХ МЕЖБЮДЖЕТНЫХ</w:t>
      </w:r>
    </w:p>
    <w:p w:rsidR="00823F8C" w:rsidRDefault="00823F8C">
      <w:pPr>
        <w:pStyle w:val="ConsPlusTitle"/>
        <w:jc w:val="center"/>
      </w:pPr>
      <w:r>
        <w:t>ТРАНСФЕРТОВ ИЗ ФЕДЕРАЛЬНОГО БЮДЖЕТА БЮДЖЕТАМ СУБЪЕКТОВ</w:t>
      </w:r>
    </w:p>
    <w:p w:rsidR="00823F8C" w:rsidRDefault="00823F8C">
      <w:pPr>
        <w:pStyle w:val="ConsPlusTitle"/>
        <w:jc w:val="center"/>
      </w:pPr>
      <w:r>
        <w:t>РОССИЙСКОЙ ФЕДЕРАЦИИ НА ВОЗМЕЩЕНИЕ ЧАСТИ ЗАТРАТ НА УПЛАТУ</w:t>
      </w:r>
    </w:p>
    <w:p w:rsidR="00823F8C" w:rsidRDefault="00823F8C">
      <w:pPr>
        <w:pStyle w:val="ConsPlusTitle"/>
        <w:jc w:val="center"/>
      </w:pPr>
      <w:r>
        <w:t>ПРОЦЕНТОВ ПО ИНВЕСТИЦИОННЫМ КРЕДИТАМ (ЗАЙМАМ)</w:t>
      </w:r>
    </w:p>
    <w:p w:rsidR="00823F8C" w:rsidRDefault="00823F8C">
      <w:pPr>
        <w:pStyle w:val="ConsPlusTitle"/>
        <w:jc w:val="center"/>
      </w:pPr>
      <w:r>
        <w:t>В АГРОПРОМЫШЛЕННОМ КОМПЛЕКСЕ</w:t>
      </w:r>
    </w:p>
    <w:p w:rsidR="00823F8C" w:rsidRDefault="00823F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F8C">
        <w:trPr>
          <w:jc w:val="center"/>
        </w:trPr>
        <w:tc>
          <w:tcPr>
            <w:tcW w:w="9294" w:type="dxa"/>
            <w:tcBorders>
              <w:top w:val="nil"/>
              <w:left w:val="single" w:sz="24" w:space="0" w:color="CED3F1"/>
              <w:bottom w:val="nil"/>
              <w:right w:val="single" w:sz="24" w:space="0" w:color="F4F3F8"/>
            </w:tcBorders>
            <w:shd w:val="clear" w:color="auto" w:fill="F4F3F8"/>
          </w:tcPr>
          <w:p w:rsidR="00823F8C" w:rsidRDefault="00823F8C">
            <w:pPr>
              <w:pStyle w:val="ConsPlusNormal"/>
              <w:jc w:val="center"/>
            </w:pPr>
            <w:r>
              <w:rPr>
                <w:color w:val="392C69"/>
              </w:rPr>
              <w:t>Список изменяющих документов</w:t>
            </w:r>
          </w:p>
          <w:p w:rsidR="00823F8C" w:rsidRDefault="00823F8C">
            <w:pPr>
              <w:pStyle w:val="ConsPlusNormal"/>
              <w:jc w:val="center"/>
            </w:pPr>
            <w:proofErr w:type="gramStart"/>
            <w:r>
              <w:rPr>
                <w:color w:val="392C69"/>
              </w:rPr>
              <w:t xml:space="preserve">(в ред. Постановлений Правительства РФ от 04.10.2018 </w:t>
            </w:r>
            <w:hyperlink r:id="rId12" w:history="1">
              <w:r>
                <w:rPr>
                  <w:color w:val="0000FF"/>
                </w:rPr>
                <w:t>N 1188</w:t>
              </w:r>
            </w:hyperlink>
            <w:r>
              <w:rPr>
                <w:color w:val="392C69"/>
              </w:rPr>
              <w:t>,</w:t>
            </w:r>
            <w:proofErr w:type="gramEnd"/>
          </w:p>
          <w:p w:rsidR="00823F8C" w:rsidRDefault="00823F8C">
            <w:pPr>
              <w:pStyle w:val="ConsPlusNormal"/>
              <w:jc w:val="center"/>
            </w:pPr>
            <w:r>
              <w:rPr>
                <w:color w:val="392C69"/>
              </w:rPr>
              <w:t xml:space="preserve">от 06.05.2019 </w:t>
            </w:r>
            <w:hyperlink r:id="rId13" w:history="1">
              <w:r>
                <w:rPr>
                  <w:color w:val="0000FF"/>
                </w:rPr>
                <w:t>N 559</w:t>
              </w:r>
            </w:hyperlink>
            <w:r>
              <w:rPr>
                <w:color w:val="392C69"/>
              </w:rPr>
              <w:t>)</w:t>
            </w:r>
          </w:p>
        </w:tc>
      </w:tr>
    </w:tbl>
    <w:p w:rsidR="00823F8C" w:rsidRDefault="00823F8C">
      <w:pPr>
        <w:pStyle w:val="ConsPlusNormal"/>
        <w:jc w:val="both"/>
      </w:pPr>
    </w:p>
    <w:p w:rsidR="00823F8C" w:rsidRDefault="00823F8C">
      <w:pPr>
        <w:pStyle w:val="ConsPlusNormal"/>
        <w:ind w:firstLine="540"/>
        <w:jc w:val="both"/>
      </w:pPr>
      <w:bookmarkStart w:id="1" w:name="P46"/>
      <w:bookmarkEnd w:id="1"/>
      <w:r>
        <w:t xml:space="preserve">1. </w:t>
      </w:r>
      <w:proofErr w:type="gramStart"/>
      <w:r>
        <w:t xml:space="preserve">Настоящие Правила устанавливают цели, порядок, условия предоставления и распределения иных межбюджетных </w:t>
      </w:r>
      <w:hyperlink r:id="rId14" w:history="1">
        <w:r>
          <w:rPr>
            <w:color w:val="0000FF"/>
          </w:rPr>
          <w:t>трансфертов</w:t>
        </w:r>
      </w:hyperlink>
      <w:r>
        <w:t xml:space="preserve"> из федерального бюджета бюджетам субъектов Российской Федерации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при заключении договоров займа в сельскохозяйственных кредитных потребительских кооперативах</w:t>
      </w:r>
      <w:proofErr w:type="gramEnd"/>
      <w:r>
        <w:t xml:space="preserve"> (далее соответственно - кредитные организации, кредиты (займы), кредитные договоры (договоры займа), возмещение части затрат, иные межбюджетные трансферты).</w:t>
      </w:r>
    </w:p>
    <w:p w:rsidR="00823F8C" w:rsidRDefault="00823F8C">
      <w:pPr>
        <w:pStyle w:val="ConsPlusNormal"/>
        <w:spacing w:before="220"/>
        <w:ind w:firstLine="540"/>
        <w:jc w:val="both"/>
      </w:pPr>
      <w:proofErr w:type="gramStart"/>
      <w:r>
        <w:t>Иные межбюджетные трансферты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 по кредитным договорам (договорам займа), заключенным на реализацию инвестиционных проектов, отобранных до 31 декабря 2016 г. включительно, до дня полного погашения обязательств заемщика в соответствии с кредитным договором (договором займа).</w:t>
      </w:r>
      <w:proofErr w:type="gramEnd"/>
    </w:p>
    <w:p w:rsidR="00823F8C" w:rsidRDefault="00823F8C">
      <w:pPr>
        <w:pStyle w:val="ConsPlusNormal"/>
        <w:spacing w:before="220"/>
        <w:ind w:firstLine="540"/>
        <w:jc w:val="both"/>
      </w:pPr>
      <w:bookmarkStart w:id="2" w:name="P48"/>
      <w:bookmarkEnd w:id="2"/>
      <w:r>
        <w:t>2. Иные межбюджетные трансферты предоставляются:</w:t>
      </w:r>
    </w:p>
    <w:p w:rsidR="00823F8C" w:rsidRDefault="00823F8C">
      <w:pPr>
        <w:pStyle w:val="ConsPlusNormal"/>
        <w:spacing w:before="220"/>
        <w:ind w:firstLine="540"/>
        <w:jc w:val="both"/>
      </w:pPr>
      <w:bookmarkStart w:id="3" w:name="P49"/>
      <w:bookmarkEnd w:id="3"/>
      <w:r>
        <w:t>а) по кредитам (займам), полученным:</w:t>
      </w:r>
    </w:p>
    <w:p w:rsidR="00823F8C" w:rsidRDefault="00823F8C">
      <w:pPr>
        <w:pStyle w:val="ConsPlusNormal"/>
        <w:spacing w:before="220"/>
        <w:ind w:firstLine="540"/>
        <w:jc w:val="both"/>
      </w:pPr>
      <w:r>
        <w:t xml:space="preserve">сельскохозяйственными товаропроизводителями (за исключением граждан, ведущих </w:t>
      </w:r>
      <w:r>
        <w:lastRenderedPageBreak/>
        <w:t>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823F8C" w:rsidRDefault="00823F8C">
      <w:pPr>
        <w:pStyle w:val="ConsPlusNormal"/>
        <w:spacing w:before="220"/>
        <w:ind w:firstLine="540"/>
        <w:jc w:val="both"/>
      </w:pPr>
      <w:bookmarkStart w:id="4" w:name="P51"/>
      <w:bookmarkEnd w:id="4"/>
      <w:proofErr w:type="gramStart"/>
      <w:r>
        <w:t xml:space="preserve">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w:t>
      </w:r>
      <w:hyperlink r:id="rId15" w:history="1">
        <w:r>
          <w:rPr>
            <w:color w:val="0000FF"/>
          </w:rPr>
          <w:t>перечнем</w:t>
        </w:r>
      </w:hyperlink>
      <w: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w:t>
      </w:r>
      <w:proofErr w:type="gramEnd"/>
      <w:r>
        <w:t xml:space="preserve"> </w:t>
      </w:r>
      <w:proofErr w:type="gramStart"/>
      <w:r>
        <w:t>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w:t>
      </w:r>
      <w:proofErr w:type="gramEnd"/>
      <w:r>
        <w:t>)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823F8C" w:rsidRDefault="00823F8C">
      <w:pPr>
        <w:pStyle w:val="ConsPlusNormal"/>
        <w:spacing w:before="220"/>
        <w:ind w:firstLine="540"/>
        <w:jc w:val="both"/>
      </w:pPr>
      <w:r>
        <w:t>с 1 января 2004 г. по 1 января 2008 г.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823F8C" w:rsidRDefault="00823F8C">
      <w:pPr>
        <w:pStyle w:val="ConsPlusNormal"/>
        <w:spacing w:before="220"/>
        <w:ind w:firstLine="540"/>
        <w:jc w:val="both"/>
      </w:pPr>
      <w:r>
        <w:t>с 1 января 2009 г. по 31 декабря 2012 г. включительно на срок до 8 лет, - на строительство жилья для граждан, проживающих и работающих в сельской местности;</w:t>
      </w:r>
    </w:p>
    <w:p w:rsidR="00823F8C" w:rsidRDefault="00823F8C">
      <w:pPr>
        <w:pStyle w:val="ConsPlusNormal"/>
        <w:spacing w:before="220"/>
        <w:ind w:firstLine="540"/>
        <w:jc w:val="both"/>
      </w:pPr>
      <w:r>
        <w:t>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823F8C" w:rsidRDefault="00823F8C">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полученным на развитие мясного и (или) молочного скотоводства, на срок до</w:t>
      </w:r>
      <w:proofErr w:type="gramEnd"/>
      <w:r>
        <w:t xml:space="preserve"> 15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823F8C" w:rsidRDefault="00823F8C">
      <w:pPr>
        <w:pStyle w:val="ConsPlusNormal"/>
        <w:jc w:val="both"/>
      </w:pPr>
      <w:r>
        <w:t xml:space="preserve">(в ред. </w:t>
      </w:r>
      <w:hyperlink r:id="rId16" w:history="1">
        <w:r>
          <w:rPr>
            <w:color w:val="0000FF"/>
          </w:rPr>
          <w:t>Постановления</w:t>
        </w:r>
      </w:hyperlink>
      <w:r>
        <w:t xml:space="preserve"> Правительства РФ от 04.10.2018 N 1188)</w:t>
      </w:r>
    </w:p>
    <w:p w:rsidR="00823F8C" w:rsidRDefault="00823F8C">
      <w:pPr>
        <w:pStyle w:val="ConsPlusNormal"/>
        <w:spacing w:before="22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rsidR="00823F8C" w:rsidRDefault="00823F8C">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823F8C" w:rsidRDefault="00823F8C">
      <w:pPr>
        <w:pStyle w:val="ConsPlusNormal"/>
        <w:spacing w:before="220"/>
        <w:ind w:firstLine="540"/>
        <w:jc w:val="both"/>
      </w:pPr>
      <w:r>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823F8C" w:rsidRDefault="00823F8C">
      <w:pPr>
        <w:pStyle w:val="ConsPlusNormal"/>
        <w:spacing w:before="220"/>
        <w:ind w:firstLine="540"/>
        <w:jc w:val="both"/>
      </w:pPr>
      <w:r>
        <w:t xml:space="preserve">организациями агропромышленного комплекса независимо от их организационно-правовой </w:t>
      </w:r>
      <w:r>
        <w:lastRenderedPageBreak/>
        <w:t>формы по кредитным договорам (договорам займа), заключенным:</w:t>
      </w:r>
    </w:p>
    <w:p w:rsidR="00823F8C" w:rsidRDefault="00823F8C">
      <w:pPr>
        <w:pStyle w:val="ConsPlusNormal"/>
        <w:spacing w:before="220"/>
        <w:ind w:firstLine="540"/>
        <w:jc w:val="both"/>
      </w:pPr>
      <w:r>
        <w:t>с 1 января 2009 г. по 31 декабря 2012 г. включительно на срок до 8 лет, - на строительство, реконструкцию и модернизацию сахарных заводов;</w:t>
      </w:r>
    </w:p>
    <w:p w:rsidR="00823F8C" w:rsidRDefault="00823F8C">
      <w:pPr>
        <w:pStyle w:val="ConsPlusNormal"/>
        <w:spacing w:before="220"/>
        <w:ind w:firstLine="540"/>
        <w:jc w:val="both"/>
      </w:pPr>
      <w:r>
        <w:t>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rsidR="00823F8C" w:rsidRDefault="00823F8C">
      <w:pPr>
        <w:pStyle w:val="ConsPlusNormal"/>
        <w:spacing w:before="220"/>
        <w:ind w:firstLine="540"/>
        <w:jc w:val="both"/>
      </w:pPr>
      <w:r>
        <w:t>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823F8C" w:rsidRDefault="00823F8C">
      <w:pPr>
        <w:pStyle w:val="ConsPlusNormal"/>
        <w:spacing w:before="220"/>
        <w:ind w:firstLine="540"/>
        <w:jc w:val="both"/>
      </w:pPr>
      <w: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 по 31 декабря 2011 г. включительно:</w:t>
      </w:r>
    </w:p>
    <w:p w:rsidR="00823F8C" w:rsidRDefault="00823F8C">
      <w:pPr>
        <w:pStyle w:val="ConsPlusNormal"/>
        <w:spacing w:before="220"/>
        <w:ind w:firstLine="540"/>
        <w:jc w:val="both"/>
      </w:pPr>
      <w:r>
        <w:t>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823F8C" w:rsidRDefault="00823F8C">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823F8C" w:rsidRDefault="00823F8C">
      <w:pPr>
        <w:pStyle w:val="ConsPlusNormal"/>
        <w:spacing w:before="220"/>
        <w:ind w:firstLine="540"/>
        <w:jc w:val="both"/>
      </w:pPr>
      <w: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 по 31 декабря 2012 г. включительно:</w:t>
      </w:r>
    </w:p>
    <w:p w:rsidR="00823F8C" w:rsidRDefault="00823F8C">
      <w:pPr>
        <w:pStyle w:val="ConsPlusNormal"/>
        <w:spacing w:before="220"/>
        <w:ind w:firstLine="540"/>
        <w:jc w:val="both"/>
      </w:pPr>
      <w:r>
        <w:t>на срок до 5 лет, - на приобретение племенного материала рыб, техники и оборудования для разведения одомашненных видов и пород рыб в соответствии с перечнем, утверждаемым Министерством сельского хозяйства Российской Федерации;</w:t>
      </w:r>
    </w:p>
    <w:p w:rsidR="00823F8C" w:rsidRDefault="00823F8C">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823F8C" w:rsidRDefault="00823F8C">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 на приобретение оборудования, специализированного транспорта, специальной техники</w:t>
      </w:r>
      <w:proofErr w:type="gramEnd"/>
      <w:r>
        <w:t xml:space="preserve"> </w:t>
      </w:r>
      <w:proofErr w:type="gramStart"/>
      <w:r>
        <w:t>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roofErr w:type="gramEnd"/>
    </w:p>
    <w:p w:rsidR="00823F8C" w:rsidRDefault="00823F8C">
      <w:pPr>
        <w:pStyle w:val="ConsPlusNormal"/>
        <w:spacing w:before="220"/>
        <w:ind w:firstLine="540"/>
        <w:jc w:val="both"/>
      </w:pPr>
      <w:bookmarkStart w:id="5" w:name="P71"/>
      <w:bookmarkEnd w:id="5"/>
      <w:r>
        <w:t>б) по кредитам (займам), полученным по кредитным договорам (договорам займа), заключенным с 1 января 2013 г. по 31 июля 2015 г. включительно:</w:t>
      </w:r>
    </w:p>
    <w:p w:rsidR="00823F8C" w:rsidRDefault="00823F8C">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w:t>
      </w:r>
      <w:r>
        <w:lastRenderedPageBreak/>
        <w:t>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w:t>
      </w:r>
      <w:proofErr w:type="gramEnd"/>
      <w:r>
        <w:t xml:space="preserve"> </w:t>
      </w:r>
      <w:proofErr w:type="gramStart"/>
      <w:r>
        <w:t>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w:t>
      </w:r>
      <w:proofErr w:type="gramEnd"/>
      <w:r>
        <w:t xml:space="preserve"> (в том числе виноградников), холодильников для хранения столового винограда, а также на цели развития подотрасли растениеводства в соответствии с </w:t>
      </w:r>
      <w:hyperlink r:id="rId17" w:history="1">
        <w:r>
          <w:rPr>
            <w:color w:val="0000FF"/>
          </w:rPr>
          <w:t>перечнем</w:t>
        </w:r>
      </w:hyperlink>
      <w:r>
        <w:t>, утверждаемым Министерством сельского хозяйства Российской Федерации;</w:t>
      </w:r>
    </w:p>
    <w:p w:rsidR="00823F8C" w:rsidRDefault="00823F8C">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w:t>
      </w:r>
      <w:proofErr w:type="gramEnd"/>
      <w:r>
        <w:t xml:space="preserve"> </w:t>
      </w:r>
      <w:proofErr w:type="gramStart"/>
      <w:r>
        <w:t>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roofErr w:type="gramEnd"/>
    </w:p>
    <w:p w:rsidR="00823F8C" w:rsidRDefault="00823F8C">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w:t>
      </w:r>
      <w:proofErr w:type="gramEnd"/>
      <w:r>
        <w:t xml:space="preserve">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823F8C" w:rsidRDefault="00823F8C">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w:t>
      </w:r>
      <w:proofErr w:type="gramEnd"/>
      <w:r>
        <w:t xml:space="preserve">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823F8C" w:rsidRDefault="00823F8C">
      <w:pPr>
        <w:pStyle w:val="ConsPlusNormal"/>
        <w:spacing w:before="220"/>
        <w:ind w:firstLine="540"/>
        <w:jc w:val="both"/>
      </w:pPr>
      <w:bookmarkStart w:id="6" w:name="P76"/>
      <w:bookmarkEnd w:id="6"/>
      <w:proofErr w:type="gramStart"/>
      <w:r>
        <w:t xml:space="preserve">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w:t>
      </w:r>
      <w:r>
        <w:lastRenderedPageBreak/>
        <w:t>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биотехнологической</w:t>
      </w:r>
      <w:proofErr w:type="gramEnd"/>
      <w:r>
        <w:t xml:space="preserve"> </w:t>
      </w:r>
      <w:proofErr w:type="gramStart"/>
      <w:r>
        <w:t>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roofErr w:type="gramEnd"/>
    </w:p>
    <w:p w:rsidR="00823F8C" w:rsidRDefault="00823F8C">
      <w:pPr>
        <w:pStyle w:val="ConsPlusNormal"/>
        <w:spacing w:before="220"/>
        <w:ind w:firstLine="540"/>
        <w:jc w:val="both"/>
      </w:pPr>
      <w:bookmarkStart w:id="7" w:name="P77"/>
      <w:bookmarkEnd w:id="7"/>
      <w:r>
        <w:t>г) по кредитам (займам), полученным по кредитным договорам (договорам займа), заключенным с 1 августа 2015 г. по 31 декабря 2016 г. включительно:</w:t>
      </w:r>
    </w:p>
    <w:p w:rsidR="00823F8C" w:rsidRDefault="00823F8C">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w:t>
      </w:r>
      <w:proofErr w:type="gramEnd"/>
      <w:r>
        <w:t xml:space="preserve">, </w:t>
      </w:r>
      <w:proofErr w:type="gramStart"/>
      <w:r>
        <w:t>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w:t>
      </w:r>
      <w:proofErr w:type="gramEnd"/>
      <w:r>
        <w:t xml:space="preserve"> </w:t>
      </w:r>
      <w:proofErr w:type="gramStart"/>
      <w:r>
        <w:t xml:space="preserve">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18" w:history="1">
        <w:r>
          <w:rPr>
            <w:color w:val="0000FF"/>
          </w:rPr>
          <w:t>перечнем</w:t>
        </w:r>
      </w:hyperlink>
      <w:r>
        <w:t>, утверждаемым Министерством сельского хозяйства Российской Федерации;</w:t>
      </w:r>
      <w:proofErr w:type="gramEnd"/>
    </w:p>
    <w:p w:rsidR="00823F8C" w:rsidRDefault="00823F8C">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w:t>
      </w:r>
      <w:proofErr w:type="gramEnd"/>
      <w:r>
        <w:t xml:space="preserve">, </w:t>
      </w:r>
      <w:proofErr w:type="gramStart"/>
      <w:r>
        <w:t>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w:t>
      </w:r>
      <w:proofErr w:type="gramEnd"/>
      <w:r>
        <w:t xml:space="preserve"> изделий автомобильной промышленности, в соответствии с перечнем, утверждаемым Министерством сельского хозяйства Российской Федерации;</w:t>
      </w:r>
    </w:p>
    <w:p w:rsidR="00823F8C" w:rsidRDefault="00823F8C">
      <w:pPr>
        <w:pStyle w:val="ConsPlusNormal"/>
        <w:spacing w:before="220"/>
        <w:ind w:firstLine="540"/>
        <w:jc w:val="both"/>
      </w:pPr>
      <w:proofErr w:type="gramStart"/>
      <w:r>
        <w:t xml:space="preserve">на развитие мясного скотоводства сельскохозяйственными товаропроизводителями (за </w:t>
      </w:r>
      <w:r>
        <w:lastRenderedPageBreak/>
        <w:t>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w:t>
      </w:r>
      <w:proofErr w:type="gramEnd"/>
      <w:r>
        <w:t xml:space="preserve">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823F8C" w:rsidRDefault="00823F8C">
      <w:pPr>
        <w:pStyle w:val="ConsPlusNormal"/>
        <w:spacing w:before="220"/>
        <w:ind w:firstLine="540"/>
        <w:jc w:val="both"/>
      </w:pPr>
      <w:proofErr w:type="gramStart"/>
      <w:r>
        <w:t>на развитие молочного скотоводства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w:t>
      </w:r>
      <w:proofErr w:type="gramEnd"/>
      <w:r>
        <w:t xml:space="preserve">), </w:t>
      </w:r>
      <w:proofErr w:type="gramStart"/>
      <w:r>
        <w:t>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823F8C" w:rsidRDefault="00823F8C">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селекционно-семеноводческих центров в растениеводстве, а на срок до 15 лет, - на строительство, реконструкцию и модернизацию селекционно-генетических центров в животноводстве</w:t>
      </w:r>
      <w:proofErr w:type="gramEnd"/>
      <w:r>
        <w:t>,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823F8C" w:rsidRDefault="00823F8C">
      <w:pPr>
        <w:pStyle w:val="ConsPlusNormal"/>
        <w:spacing w:before="220"/>
        <w:ind w:firstLine="540"/>
        <w:jc w:val="both"/>
      </w:pPr>
      <w:proofErr w:type="gramStart"/>
      <w:r>
        <w:t>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w:t>
      </w:r>
      <w:proofErr w:type="gramEnd"/>
      <w:r>
        <w:t xml:space="preserve"> автоматизированных электронных информационных и расчетных систем, </w:t>
      </w:r>
      <w:proofErr w:type="gramStart"/>
      <w:r>
        <w:t>включающих</w:t>
      </w:r>
      <w:proofErr w:type="gramEnd"/>
      <w:r>
        <w:t xml:space="preserve"> в том числе внутренние и наружные сети инженерно-технического обеспечения, а также на приобретение техники и оборудования в соответствии с перечнем, утверждаемым Министерством сельского хозяйства Российской Федерации;</w:t>
      </w:r>
    </w:p>
    <w:p w:rsidR="00823F8C" w:rsidRDefault="00823F8C">
      <w:pPr>
        <w:pStyle w:val="ConsPlusNormal"/>
        <w:spacing w:before="220"/>
        <w:ind w:firstLine="540"/>
        <w:jc w:val="both"/>
      </w:pPr>
      <w:proofErr w:type="gramStart"/>
      <w:r>
        <w:t xml:space="preserve">д) по кредитам (займам), полученным по кредитным договорам (договорам займа), заключенным по 31 декабря 2016 г., - на рефинансирование кредитов (займов), предусмотренных </w:t>
      </w:r>
      <w:hyperlink w:anchor="P49" w:history="1">
        <w:r>
          <w:rPr>
            <w:color w:val="0000FF"/>
          </w:rPr>
          <w:t>подпунктами "а"</w:t>
        </w:r>
      </w:hyperlink>
      <w:r>
        <w:t xml:space="preserve"> - </w:t>
      </w:r>
      <w:hyperlink w:anchor="P77" w:history="1">
        <w:r>
          <w:rPr>
            <w:color w:val="0000FF"/>
          </w:rPr>
          <w:t>"г"</w:t>
        </w:r>
      </w:hyperlink>
      <w:r>
        <w:t xml:space="preserve"> настоящего пункта, при условии, что суммарный срок пользования кредитами (займами) не превышает сроки, указанные в этих подпунктах;</w:t>
      </w:r>
      <w:proofErr w:type="gramEnd"/>
    </w:p>
    <w:p w:rsidR="00823F8C" w:rsidRDefault="00823F8C">
      <w:pPr>
        <w:pStyle w:val="ConsPlusNormal"/>
        <w:spacing w:before="220"/>
        <w:ind w:firstLine="540"/>
        <w:jc w:val="both"/>
      </w:pPr>
      <w:bookmarkStart w:id="8" w:name="P85"/>
      <w:bookmarkEnd w:id="8"/>
      <w:proofErr w:type="gramStart"/>
      <w:r>
        <w:t xml:space="preserve">е) по кредитам (займам), полученным по кредитным договорам (договорам займа), заключенным по 31 декабря 2016 г. сельскохозяйственными товаропроизводителями, </w:t>
      </w:r>
      <w:r>
        <w:lastRenderedPageBreak/>
        <w:t xml:space="preserve">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по направлениям, предусмотренным </w:t>
      </w:r>
      <w:hyperlink w:anchor="P49" w:history="1">
        <w:r>
          <w:rPr>
            <w:color w:val="0000FF"/>
          </w:rPr>
          <w:t>подпунктами "а"</w:t>
        </w:r>
      </w:hyperlink>
      <w:r>
        <w:t xml:space="preserve"> - </w:t>
      </w:r>
      <w:hyperlink w:anchor="P77" w:history="1">
        <w:r>
          <w:rPr>
            <w:color w:val="0000FF"/>
          </w:rPr>
          <w:t>"г"</w:t>
        </w:r>
      </w:hyperlink>
      <w: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w:t>
      </w:r>
      <w:proofErr w:type="gramEnd"/>
      <w:r>
        <w:t xml:space="preserve"> 2015 г., при условии, что срок пользования такими кредитами (займами) не превышает срока, указанного в этих подпунктах;</w:t>
      </w:r>
    </w:p>
    <w:p w:rsidR="00823F8C" w:rsidRDefault="00823F8C">
      <w:pPr>
        <w:pStyle w:val="ConsPlusNormal"/>
        <w:spacing w:before="220"/>
        <w:ind w:firstLine="540"/>
        <w:jc w:val="both"/>
      </w:pPr>
      <w:proofErr w:type="gramStart"/>
      <w:r>
        <w:t xml:space="preserve">ж) по кредитам (займам), полученным с 1 января 2017 г. на рефинансирование кредитов (займов), полученных на реализацию инвестиционных проектов, отобранных до 31 декабря 2016 г. по направлениям, предусмотренным </w:t>
      </w:r>
      <w:hyperlink w:anchor="P49" w:history="1">
        <w:r>
          <w:rPr>
            <w:color w:val="0000FF"/>
          </w:rPr>
          <w:t>подпунктами "а"</w:t>
        </w:r>
      </w:hyperlink>
      <w:r>
        <w:t xml:space="preserve"> - </w:t>
      </w:r>
      <w:hyperlink w:anchor="P85" w:history="1">
        <w:r>
          <w:rPr>
            <w:color w:val="0000FF"/>
          </w:rPr>
          <w:t>"е"</w:t>
        </w:r>
      </w:hyperlink>
      <w:r>
        <w:t xml:space="preserve"> настоящего пункта, при условии, что размер ключевой ставки, установленный на дату заключения такого кредита (займа), не превышает размера ставки рефинансирования (учетной ставки) Центрального банка Российской Федерации, действовавшей на дату</w:t>
      </w:r>
      <w:proofErr w:type="gramEnd"/>
      <w:r>
        <w:t xml:space="preserve"> первоначального заключения кредитного договора (договора займа), сумма кредита (займа)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подпунктах;</w:t>
      </w:r>
    </w:p>
    <w:p w:rsidR="00823F8C" w:rsidRDefault="00823F8C">
      <w:pPr>
        <w:pStyle w:val="ConsPlusNormal"/>
        <w:spacing w:before="220"/>
        <w:ind w:firstLine="540"/>
        <w:jc w:val="both"/>
      </w:pPr>
      <w:proofErr w:type="gramStart"/>
      <w:r>
        <w:t xml:space="preserve">з) по кредитам (займам), привлеченным в иностранной валюте, полученным с 1 января 2017 г. на рефинансирование кредитов (займов), полученных на реализацию инвестиционных проектов, отобранных по направлениям, предусмотренным </w:t>
      </w:r>
      <w:hyperlink w:anchor="P49" w:history="1">
        <w:r>
          <w:rPr>
            <w:color w:val="0000FF"/>
          </w:rPr>
          <w:t>подпунктами "а"</w:t>
        </w:r>
      </w:hyperlink>
      <w:r>
        <w:t xml:space="preserve"> - </w:t>
      </w:r>
      <w:hyperlink w:anchor="P85" w:history="1">
        <w:r>
          <w:rPr>
            <w:color w:val="0000FF"/>
          </w:rPr>
          <w:t>"е"</w:t>
        </w:r>
      </w:hyperlink>
      <w:r>
        <w:t xml:space="preserve"> настоящего пункта, при условии, что сумма кредита (займа)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подпунктах.</w:t>
      </w:r>
      <w:proofErr w:type="gramEnd"/>
    </w:p>
    <w:p w:rsidR="00823F8C" w:rsidRDefault="00823F8C">
      <w:pPr>
        <w:pStyle w:val="ConsPlusNormal"/>
        <w:spacing w:before="220"/>
        <w:ind w:firstLine="540"/>
        <w:jc w:val="both"/>
      </w:pPr>
      <w:bookmarkStart w:id="9" w:name="P88"/>
      <w:bookmarkEnd w:id="9"/>
      <w:r>
        <w:t>3. В случае подписания:</w:t>
      </w:r>
    </w:p>
    <w:p w:rsidR="00823F8C" w:rsidRDefault="00823F8C">
      <w:pPr>
        <w:pStyle w:val="ConsPlusNormal"/>
        <w:spacing w:before="220"/>
        <w:ind w:firstLine="540"/>
        <w:jc w:val="both"/>
      </w:pPr>
      <w:proofErr w:type="gramStart"/>
      <w:r>
        <w:t xml:space="preserve">по 31 декабря 2012 г. включительно соглашения о продлении срока пользования кредитами (займами) в соответствии с </w:t>
      </w:r>
      <w:hyperlink w:anchor="P51" w:history="1">
        <w:r>
          <w:rPr>
            <w:color w:val="0000FF"/>
          </w:rPr>
          <w:t>абзацем третьим подпункта "а"</w:t>
        </w:r>
      </w:hyperlink>
      <w:r>
        <w:t xml:space="preserve"> пункта 2 настоящих Правил, полученными по кредитным договорам (договорам займа), заключенным с 1 января 2004 г., возмещение части затрат осуществляется по таким кредитным договорам (договорам займа) с их продлением на срок, не превышающий 3 лет;</w:t>
      </w:r>
      <w:proofErr w:type="gramEnd"/>
    </w:p>
    <w:p w:rsidR="00823F8C" w:rsidRDefault="00823F8C">
      <w:pPr>
        <w:pStyle w:val="ConsPlusNormal"/>
        <w:spacing w:before="220"/>
        <w:ind w:firstLine="540"/>
        <w:jc w:val="both"/>
      </w:pPr>
      <w:proofErr w:type="gramStart"/>
      <w:r>
        <w:t xml:space="preserve">по 31 декабря 2014 г. включительно соглашения о продлении срока пользования кредитами (займами) в соответствии с </w:t>
      </w:r>
      <w:hyperlink w:anchor="P49" w:history="1">
        <w:r>
          <w:rPr>
            <w:color w:val="0000FF"/>
          </w:rPr>
          <w:t>подпунктами "а"</w:t>
        </w:r>
      </w:hyperlink>
      <w:r>
        <w:t xml:space="preserve"> и </w:t>
      </w:r>
      <w:hyperlink w:anchor="P71" w:history="1">
        <w:r>
          <w:rPr>
            <w:color w:val="0000FF"/>
          </w:rPr>
          <w:t>"б" пункта 2</w:t>
        </w:r>
      </w:hyperlink>
      <w: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w:t>
      </w:r>
      <w:proofErr w:type="gramEnd"/>
      <w:r>
        <w:t xml:space="preserve"> краев, Амурской и Магаданской областей и Еврейской автономной области, возмещение части затрат по таким кредитным договорам (договорам займа) осуществляется с их продлением на срок, не превышающий 3 лет;</w:t>
      </w:r>
    </w:p>
    <w:p w:rsidR="00823F8C" w:rsidRDefault="00823F8C">
      <w:pPr>
        <w:pStyle w:val="ConsPlusNormal"/>
        <w:spacing w:before="220"/>
        <w:ind w:firstLine="540"/>
        <w:jc w:val="both"/>
      </w:pPr>
      <w:r>
        <w:t xml:space="preserve">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w:anchor="P49" w:history="1">
        <w:r>
          <w:rPr>
            <w:color w:val="0000FF"/>
          </w:rPr>
          <w:t>подпунктами "а"</w:t>
        </w:r>
      </w:hyperlink>
      <w:r>
        <w:t xml:space="preserve"> - </w:t>
      </w:r>
      <w:hyperlink w:anchor="P76" w:history="1">
        <w:r>
          <w:rPr>
            <w:color w:val="0000FF"/>
          </w:rPr>
          <w:t>"в" пункта 2</w:t>
        </w:r>
      </w:hyperlink>
      <w:r>
        <w:t xml:space="preserve"> настоящих Правил, возмещение части затрат по таким договорам осуществляется с их продлением на срок, не превышающий 1 года.</w:t>
      </w:r>
    </w:p>
    <w:p w:rsidR="00823F8C" w:rsidRDefault="00823F8C">
      <w:pPr>
        <w:pStyle w:val="ConsPlusNormal"/>
        <w:spacing w:before="220"/>
        <w:ind w:firstLine="540"/>
        <w:jc w:val="both"/>
      </w:pPr>
      <w:proofErr w:type="gramStart"/>
      <w: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возмещение части затрат в соответствии с </w:t>
      </w:r>
      <w:hyperlink w:anchor="P49" w:history="1">
        <w:r>
          <w:rPr>
            <w:color w:val="0000FF"/>
          </w:rPr>
          <w:t>подпунктом "а" пункта 2</w:t>
        </w:r>
      </w:hyperlink>
      <w:r>
        <w:t xml:space="preserve"> настоящих Правил осуществляется по кредитным договорам (договорам займа), продленным на срок, не</w:t>
      </w:r>
      <w:proofErr w:type="gramEnd"/>
      <w:r>
        <w:t xml:space="preserve"> превышающий 3 лет.</w:t>
      </w:r>
    </w:p>
    <w:p w:rsidR="00823F8C" w:rsidRDefault="00823F8C">
      <w:pPr>
        <w:pStyle w:val="ConsPlusNormal"/>
        <w:spacing w:before="220"/>
        <w:ind w:firstLine="540"/>
        <w:jc w:val="both"/>
      </w:pPr>
      <w:r>
        <w:lastRenderedPageBreak/>
        <w:t xml:space="preserve">4. При определении предельного срока продления кредитного договора (договора займа) в соответствии с </w:t>
      </w:r>
      <w:hyperlink w:anchor="P88" w:history="1">
        <w:r>
          <w:rPr>
            <w:color w:val="0000FF"/>
          </w:rPr>
          <w:t>пунктом 3</w:t>
        </w:r>
      </w:hyperlink>
      <w:r>
        <w:t xml:space="preserve"> настоящих Правил продление, осуществленное в пределах сроков, установленных </w:t>
      </w:r>
      <w:hyperlink w:anchor="P48" w:history="1">
        <w:r>
          <w:rPr>
            <w:color w:val="0000FF"/>
          </w:rPr>
          <w:t>пунктом 2</w:t>
        </w:r>
      </w:hyperlink>
      <w:r>
        <w:t xml:space="preserve"> настоящих Правил, не учитывается.</w:t>
      </w:r>
    </w:p>
    <w:p w:rsidR="00823F8C" w:rsidRDefault="00823F8C">
      <w:pPr>
        <w:pStyle w:val="ConsPlusNormal"/>
        <w:spacing w:before="220"/>
        <w:ind w:firstLine="540"/>
        <w:jc w:val="both"/>
      </w:pPr>
      <w:r>
        <w:t>5. Иные межбюджетные трансферты предоставляются на возмещение части затрат:</w:t>
      </w:r>
    </w:p>
    <w:p w:rsidR="00823F8C" w:rsidRDefault="00823F8C">
      <w:pPr>
        <w:pStyle w:val="ConsPlusNormal"/>
        <w:spacing w:before="220"/>
        <w:ind w:firstLine="540"/>
        <w:jc w:val="both"/>
      </w:pPr>
      <w:r>
        <w:t xml:space="preserve">а) по кредитам (займам), предусмотренным </w:t>
      </w:r>
      <w:hyperlink w:anchor="P49" w:history="1">
        <w:r>
          <w:rPr>
            <w:color w:val="0000FF"/>
          </w:rPr>
          <w:t>подпунктом "а" пункта 2</w:t>
        </w:r>
      </w:hyperlink>
      <w:r>
        <w:t xml:space="preserve"> настоящих Правил, за исключением кредитов (займов), полученных на развитие мясного и молочного скотоводства, - в размере 80 процентов ставки рефинансирования (учетной ставки) Центрального банка Российской Федерации;</w:t>
      </w:r>
    </w:p>
    <w:p w:rsidR="00823F8C" w:rsidRDefault="00823F8C">
      <w:pPr>
        <w:pStyle w:val="ConsPlusNormal"/>
        <w:spacing w:before="220"/>
        <w:ind w:firstLine="540"/>
        <w:jc w:val="both"/>
      </w:pPr>
      <w:proofErr w:type="gramStart"/>
      <w:r>
        <w:t xml:space="preserve">б) по кредитам (займам), предусмотренным </w:t>
      </w:r>
      <w:hyperlink w:anchor="P49" w:history="1">
        <w:r>
          <w:rPr>
            <w:color w:val="0000FF"/>
          </w:rPr>
          <w:t>подпунктом "а" пункта 2</w:t>
        </w:r>
      </w:hyperlink>
      <w:r>
        <w:t xml:space="preserve"> настоящих Правил, за исключением кредитов (займов), полученных на развитие растениеводства и животноводства (кроме мясного и молочного скотоводства),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w:t>
      </w:r>
      <w:proofErr w:type="gramEnd"/>
      <w:r>
        <w:t xml:space="preserve"> </w:t>
      </w:r>
      <w:proofErr w:type="gramStart"/>
      <w:r>
        <w:t>приобретение племенной продукции (материала) крупного рогатого скота мясных и молочных пород, на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а также полученным указанными сельскохозяйственными товаропроизводителями и организациями агропромышленного комплекса</w:t>
      </w:r>
      <w:proofErr w:type="gramEnd"/>
      <w:r>
        <w:t xml:space="preserve"> после 1 января 2008 г. на срок до 10 лет или с 1 января 2008 г. по 31 декабря 2012 г. на срок до 15 лет на приобретение сельскохозяйственной техники, - в размере 100 процентов ставки рефинансирования (учетной ставки) Центрального банка Российской Федерации;</w:t>
      </w:r>
    </w:p>
    <w:p w:rsidR="00823F8C" w:rsidRDefault="00823F8C">
      <w:pPr>
        <w:pStyle w:val="ConsPlusNormal"/>
        <w:spacing w:before="220"/>
        <w:ind w:firstLine="540"/>
        <w:jc w:val="both"/>
      </w:pPr>
      <w:proofErr w:type="gramStart"/>
      <w:r>
        <w:t xml:space="preserve">в) по кредитам (займам), предусмотренным </w:t>
      </w:r>
      <w:hyperlink w:anchor="P71" w:history="1">
        <w:r>
          <w:rPr>
            <w:color w:val="0000FF"/>
          </w:rPr>
          <w:t>подпунктами "б"</w:t>
        </w:r>
      </w:hyperlink>
      <w:r>
        <w:t xml:space="preserve"> и </w:t>
      </w:r>
      <w:hyperlink w:anchor="P76" w:history="1">
        <w:r>
          <w:rPr>
            <w:color w:val="0000FF"/>
          </w:rPr>
          <w:t>"в" пункта 2</w:t>
        </w:r>
      </w:hyperlink>
      <w:r>
        <w:t xml:space="preserve"> настоящих Правил, - в размере двух третьих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заключенным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и развитием мясного скотоводства, - в размере 100 процентов</w:t>
      </w:r>
      <w:proofErr w:type="gramEnd"/>
      <w:r>
        <w:t xml:space="preserve"> ставки рефинансирования (учетной ставки) Центрального банка Российской Федерации;</w:t>
      </w:r>
    </w:p>
    <w:p w:rsidR="00823F8C" w:rsidRDefault="00823F8C">
      <w:pPr>
        <w:pStyle w:val="ConsPlusNormal"/>
        <w:spacing w:before="220"/>
        <w:ind w:firstLine="540"/>
        <w:jc w:val="both"/>
      </w:pPr>
      <w:proofErr w:type="gramStart"/>
      <w:r>
        <w:t xml:space="preserve">г) по кредитам (займам), предусмотренным </w:t>
      </w:r>
      <w:hyperlink w:anchor="P77" w:history="1">
        <w:r>
          <w:rPr>
            <w:color w:val="0000FF"/>
          </w:rPr>
          <w:t>подпунктом "г" пункта 2</w:t>
        </w:r>
      </w:hyperlink>
      <w:r>
        <w:t xml:space="preserve"> настоящих Правил, - в размере двух третьих ставки рефинансирования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размере 100 процентов ставки рефинансирования (учетной ставки) Центрального банка Российской Федерации.</w:t>
      </w:r>
      <w:proofErr w:type="gramEnd"/>
    </w:p>
    <w:p w:rsidR="00823F8C" w:rsidRDefault="00823F8C">
      <w:pPr>
        <w:pStyle w:val="ConsPlusNormal"/>
        <w:spacing w:before="220"/>
        <w:ind w:firstLine="540"/>
        <w:jc w:val="both"/>
      </w:pPr>
      <w:r>
        <w:t>6. Средства из бюджета субъекта Российской Федерации на возмещение части затрат (далее - средства из бюджета субъекта Российской Федерации) предоставляются:</w:t>
      </w:r>
    </w:p>
    <w:p w:rsidR="00823F8C" w:rsidRDefault="00823F8C">
      <w:pPr>
        <w:pStyle w:val="ConsPlusNormal"/>
        <w:spacing w:before="220"/>
        <w:ind w:firstLine="540"/>
        <w:jc w:val="both"/>
      </w:pPr>
      <w:r>
        <w:t xml:space="preserve">а) по кредитам (займам), предусмотренным </w:t>
      </w:r>
      <w:hyperlink w:anchor="P49" w:history="1">
        <w:r>
          <w:rPr>
            <w:color w:val="0000FF"/>
          </w:rPr>
          <w:t>подпунктом "а" пункта 2</w:t>
        </w:r>
      </w:hyperlink>
      <w:r>
        <w:t xml:space="preserve"> настоящих Правил, за исключением кредитов (займов), полученных на развитие мясного и молочного скотоводства, - в пределах 20 процентов ставки рефинансирования (учетной ставки) Центрального банка Российской Федерации;</w:t>
      </w:r>
    </w:p>
    <w:p w:rsidR="00823F8C" w:rsidRDefault="00823F8C">
      <w:pPr>
        <w:pStyle w:val="ConsPlusNormal"/>
        <w:spacing w:before="220"/>
        <w:ind w:firstLine="540"/>
        <w:jc w:val="both"/>
      </w:pPr>
      <w:proofErr w:type="gramStart"/>
      <w:r>
        <w:t xml:space="preserve">б) по кредитам (займам), предусмотренным </w:t>
      </w:r>
      <w:hyperlink w:anchor="P49" w:history="1">
        <w:r>
          <w:rPr>
            <w:color w:val="0000FF"/>
          </w:rPr>
          <w:t>подпунктом "а" пункта 2</w:t>
        </w:r>
      </w:hyperlink>
      <w:r>
        <w:t xml:space="preserve"> настоящих Правил, за исключением кредитов (займов), полученных на развитие растениеводства и животноводства (кроме мясного и молочного скотоводства), полученным сельскохозяйственными </w:t>
      </w:r>
      <w:r>
        <w:lastRenderedPageBreak/>
        <w:t>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w:t>
      </w:r>
      <w:proofErr w:type="gramEnd"/>
      <w:r>
        <w:t xml:space="preserve"> </w:t>
      </w:r>
      <w:proofErr w:type="gramStart"/>
      <w:r>
        <w:t>приобретение племенной продукции (материала) крупного рогатого скота мясных и молочных пород, на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а также полученным указанными сельскохозяйственными товаропроизводителями и организациями агропромышленного комплекса</w:t>
      </w:r>
      <w:proofErr w:type="gramEnd"/>
      <w:r>
        <w:t xml:space="preserve"> после 1 января 2008 г. на срок до 10 лет или с 1 января 2008 г. по 31 декабря 2012 г. на срок до 15 лет на приобретение сельскохозяйственной техники, - в пределах 3 процентных пунктов сверх ставки рефинансирования (учетной ставки) Центрального банка Российской Федерации;</w:t>
      </w:r>
    </w:p>
    <w:p w:rsidR="00823F8C" w:rsidRDefault="00823F8C">
      <w:pPr>
        <w:pStyle w:val="ConsPlusNormal"/>
        <w:spacing w:before="220"/>
        <w:ind w:firstLine="540"/>
        <w:jc w:val="both"/>
      </w:pPr>
      <w:proofErr w:type="gramStart"/>
      <w:r>
        <w:t xml:space="preserve">в) по кредитам (займам), предусмотренным </w:t>
      </w:r>
      <w:hyperlink w:anchor="P71" w:history="1">
        <w:r>
          <w:rPr>
            <w:color w:val="0000FF"/>
          </w:rPr>
          <w:t>подпунктами "б"</w:t>
        </w:r>
      </w:hyperlink>
      <w:r>
        <w:t xml:space="preserve"> и </w:t>
      </w:r>
      <w:hyperlink w:anchor="P76" w:history="1">
        <w:r>
          <w:rPr>
            <w:color w:val="0000FF"/>
          </w:rPr>
          <w:t>"в" пункта 2</w:t>
        </w:r>
      </w:hyperlink>
      <w:r>
        <w:t xml:space="preserve"> настоящих Правил, - в пределах одной третьей ставки рефинансирования (учетной ставки) Центрального банка Российской Федерации, но не менее 20 процентов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сельскохозяйственными товаропроизводителями (за исключением граждан, ведущих личное подсобное хозяйство, и сельскохозяйственных потребительских</w:t>
      </w:r>
      <w:proofErr w:type="gramEnd"/>
      <w:r>
        <w:t xml:space="preserve"> кооперативов), </w:t>
      </w:r>
      <w:proofErr w:type="gramStart"/>
      <w:r>
        <w:t>занимающимися</w:t>
      </w:r>
      <w:proofErr w:type="gramEnd"/>
      <w:r>
        <w:t xml:space="preserve"> производством мяса крупного рогатого скота и молока, - в пределах 3 процентных пунктов сверх ставки рефинансирования (учетной ставки) Центрального банка Российской Федерации;</w:t>
      </w:r>
    </w:p>
    <w:p w:rsidR="00823F8C" w:rsidRDefault="00823F8C">
      <w:pPr>
        <w:pStyle w:val="ConsPlusNormal"/>
        <w:spacing w:before="220"/>
        <w:ind w:firstLine="540"/>
        <w:jc w:val="both"/>
      </w:pPr>
      <w:proofErr w:type="gramStart"/>
      <w:r>
        <w:t xml:space="preserve">г) по кредитам (займам), предусмотренным </w:t>
      </w:r>
      <w:hyperlink w:anchor="P77" w:history="1">
        <w:r>
          <w:rPr>
            <w:color w:val="0000FF"/>
          </w:rPr>
          <w:t>подпунктом "г" пункта 2</w:t>
        </w:r>
      </w:hyperlink>
      <w:r>
        <w:t xml:space="preserve"> настоящих Правил, - в пределах одной третьей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пределах 3 процентных пунктов сверх ставки рефинансирования</w:t>
      </w:r>
      <w:proofErr w:type="gramEnd"/>
      <w:r>
        <w:t xml:space="preserve"> (учетной ставки) Центрального банка Российской Федерации.</w:t>
      </w:r>
    </w:p>
    <w:p w:rsidR="00823F8C" w:rsidRDefault="00823F8C">
      <w:pPr>
        <w:pStyle w:val="ConsPlusNormal"/>
        <w:spacing w:before="220"/>
        <w:ind w:firstLine="540"/>
        <w:jc w:val="both"/>
      </w:pPr>
      <w:r>
        <w:t xml:space="preserve">7. Размер предоставленных средств из бюджета субъекта Российской Федерации не должен превышать фактические затраты заемщиков на уплату процентов по кредитным договорам (договорам займа), предусмотренным </w:t>
      </w:r>
      <w:hyperlink w:anchor="P48" w:history="1">
        <w:r>
          <w:rPr>
            <w:color w:val="0000FF"/>
          </w:rPr>
          <w:t>пунктом 2</w:t>
        </w:r>
      </w:hyperlink>
      <w:r>
        <w:t xml:space="preserve"> настоящих Правил.</w:t>
      </w:r>
    </w:p>
    <w:p w:rsidR="00823F8C" w:rsidRDefault="00823F8C">
      <w:pPr>
        <w:pStyle w:val="ConsPlusNormal"/>
        <w:spacing w:before="220"/>
        <w:ind w:firstLine="540"/>
        <w:jc w:val="both"/>
      </w:pPr>
      <w:r>
        <w:t xml:space="preserve">8. Иные межбюджетные трансферты предоставляются бюджетам субъектов Российской Федерации в пределах бюджетных ассигнований, предусмотренных в федеральном </w:t>
      </w:r>
      <w:hyperlink r:id="rId19" w:history="1">
        <w:r>
          <w:rPr>
            <w:color w:val="0000FF"/>
          </w:rPr>
          <w:t>законе</w:t>
        </w:r>
      </w:hyperlink>
      <w:r>
        <w:t xml:space="preserve"> о федеральном бюджете на соответствующий финансовый год и плановый период, и лимитов бюджетных обязательств, доведенных до Министерства сельского хозяйства Российской Федерации на цели, предусмотренные </w:t>
      </w:r>
      <w:hyperlink w:anchor="P46" w:history="1">
        <w:r>
          <w:rPr>
            <w:color w:val="0000FF"/>
          </w:rPr>
          <w:t>пунктом 1</w:t>
        </w:r>
      </w:hyperlink>
      <w:r>
        <w:t xml:space="preserve"> настоящих Правил.</w:t>
      </w:r>
    </w:p>
    <w:p w:rsidR="00823F8C" w:rsidRDefault="00823F8C">
      <w:pPr>
        <w:pStyle w:val="ConsPlusNormal"/>
        <w:spacing w:before="220"/>
        <w:ind w:firstLine="540"/>
        <w:jc w:val="both"/>
      </w:pPr>
      <w:r>
        <w:t xml:space="preserve">Распределение (перераспределение) иных межбюджетных трансфертов осуществляется </w:t>
      </w:r>
      <w:hyperlink r:id="rId20" w:history="1">
        <w:r>
          <w:rPr>
            <w:color w:val="0000FF"/>
          </w:rPr>
          <w:t>актом</w:t>
        </w:r>
      </w:hyperlink>
      <w:r>
        <w:t xml:space="preserve"> Правительства Российской Федерации.</w:t>
      </w:r>
    </w:p>
    <w:p w:rsidR="00823F8C" w:rsidRDefault="00823F8C">
      <w:pPr>
        <w:pStyle w:val="ConsPlusNormal"/>
        <w:spacing w:before="220"/>
        <w:ind w:firstLine="540"/>
        <w:jc w:val="both"/>
      </w:pPr>
      <w:r>
        <w:t xml:space="preserve">9. </w:t>
      </w:r>
      <w:proofErr w:type="gramStart"/>
      <w:r>
        <w:t xml:space="preserve">Предоставление иных межбюджетных трансфертов осуществляется на основании соглашения о предоставлении иных межбюджетных трансфертов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цели, указанные в </w:t>
      </w:r>
      <w:hyperlink w:anchor="P46" w:history="1">
        <w:r>
          <w:rPr>
            <w:color w:val="0000FF"/>
          </w:rPr>
          <w:t>пункте 1</w:t>
        </w:r>
      </w:hyperlink>
      <w:r>
        <w:t xml:space="preserve"> настоящих Правил, и высшим исполнительным органом государственной власти субъекта Российской Федерации,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w:t>
      </w:r>
      <w:proofErr w:type="gramEnd"/>
      <w:r>
        <w:t xml:space="preserve"> "Электронный бюджет" в соответствии с типовой </w:t>
      </w:r>
      <w:hyperlink r:id="rId21" w:history="1">
        <w:r>
          <w:rPr>
            <w:color w:val="0000FF"/>
          </w:rPr>
          <w:t>формой</w:t>
        </w:r>
      </w:hyperlink>
      <w:r>
        <w:t>, утвержденной Министерством финансов Российской Федерации (далее - соглашение о предоставлении иных межбюджетных трансфертов).</w:t>
      </w:r>
    </w:p>
    <w:p w:rsidR="00823F8C" w:rsidRDefault="00823F8C">
      <w:pPr>
        <w:pStyle w:val="ConsPlusNormal"/>
        <w:spacing w:before="220"/>
        <w:ind w:firstLine="540"/>
        <w:jc w:val="both"/>
      </w:pPr>
      <w:bookmarkStart w:id="10" w:name="P108"/>
      <w:bookmarkEnd w:id="10"/>
      <w:r>
        <w:lastRenderedPageBreak/>
        <w:t>10. Предоставление иных межбюджетных трансфертов осуществляется при выполнении следующих условий:</w:t>
      </w:r>
    </w:p>
    <w:p w:rsidR="00823F8C" w:rsidRDefault="00823F8C">
      <w:pPr>
        <w:pStyle w:val="ConsPlusNormal"/>
        <w:spacing w:before="220"/>
        <w:ind w:firstLine="540"/>
        <w:jc w:val="both"/>
      </w:pPr>
      <w:proofErr w:type="gramStart"/>
      <w:r>
        <w:t xml:space="preserve">а) наличие нормативного правового акта субъекта Российской Федерации, предусматривающего порядок и условия предоставления средств из бюджета субъекта Российской Федерации по указанным в </w:t>
      </w:r>
      <w:hyperlink w:anchor="P48" w:history="1">
        <w:r>
          <w:rPr>
            <w:color w:val="0000FF"/>
          </w:rPr>
          <w:t>пункте 2</w:t>
        </w:r>
      </w:hyperlink>
      <w:r>
        <w:t xml:space="preserve"> настоящих Правил направлениям и включающего требования к заемщикам, размеры ставок, перечень документов, необходимых для получения средств из бюджета субъекта Российской Федерации, и сроки их рассмотрения, которые не должны превышать 10 рабочих дней;</w:t>
      </w:r>
      <w:proofErr w:type="gramEnd"/>
    </w:p>
    <w:p w:rsidR="00823F8C" w:rsidRDefault="00823F8C">
      <w:pPr>
        <w:pStyle w:val="ConsPlusNormal"/>
        <w:spacing w:before="220"/>
        <w:ind w:firstLine="540"/>
        <w:jc w:val="both"/>
      </w:pPr>
      <w:r>
        <w:t xml:space="preserve">б) наличие в бюджете субъекта Российской Федерации бюджетных ассигнований на предоставление средств из бюджета субъекта Российской Федерации по указанным в </w:t>
      </w:r>
      <w:hyperlink w:anchor="P48" w:history="1">
        <w:r>
          <w:rPr>
            <w:color w:val="0000FF"/>
          </w:rPr>
          <w:t>пункте 2</w:t>
        </w:r>
      </w:hyperlink>
      <w:r>
        <w:t xml:space="preserve"> настоящих Правил направлениям.</w:t>
      </w:r>
    </w:p>
    <w:p w:rsidR="00823F8C" w:rsidRDefault="00823F8C">
      <w:pPr>
        <w:pStyle w:val="ConsPlusNormal"/>
        <w:spacing w:before="220"/>
        <w:ind w:firstLine="540"/>
        <w:jc w:val="both"/>
      </w:pPr>
      <w:r>
        <w:t>11. Средства из бюджета субъекта Российской Федерации предоставляются заемщикам при условии выполнения ими обязательств по погашению основного долга и уплаты начисленных процентов. Средства из бюджета субъекта Российской Федерации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823F8C" w:rsidRDefault="00823F8C">
      <w:pPr>
        <w:pStyle w:val="ConsPlusNormal"/>
        <w:spacing w:before="220"/>
        <w:ind w:firstLine="540"/>
        <w:jc w:val="both"/>
      </w:pPr>
      <w:bookmarkStart w:id="11" w:name="P112"/>
      <w:bookmarkEnd w:id="11"/>
      <w:r>
        <w:t>12. В случае если заемщик привлек кредит (займ) в иностранной валюте, средства из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из бюджета субъекта Российской Федерации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rsidR="00823F8C" w:rsidRDefault="00823F8C">
      <w:pPr>
        <w:pStyle w:val="ConsPlusNormal"/>
        <w:spacing w:before="220"/>
        <w:ind w:firstLine="540"/>
        <w:jc w:val="both"/>
      </w:pPr>
      <w:r>
        <w:t>13. Средства из бюджета субъекта Российской Федерации предоставляются после проверки органом, уполномоченным высшим исполнительным органом государственной власти субъекта Российской Федерации (далее - уполномоченный орган), представленных заемщиком документов, подтверждающих целевое использование кредита (займа).</w:t>
      </w:r>
    </w:p>
    <w:p w:rsidR="00823F8C" w:rsidRDefault="00823F8C">
      <w:pPr>
        <w:pStyle w:val="ConsPlusNormal"/>
        <w:spacing w:before="220"/>
        <w:ind w:firstLine="540"/>
        <w:jc w:val="both"/>
      </w:pPr>
      <w:proofErr w:type="gramStart"/>
      <w:r>
        <w:t xml:space="preserve">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w:t>
      </w:r>
      <w:hyperlink w:anchor="P127" w:history="1">
        <w:r>
          <w:rPr>
            <w:color w:val="0000FF"/>
          </w:rPr>
          <w:t>пунктом 15</w:t>
        </w:r>
      </w:hyperlink>
      <w:r>
        <w:t xml:space="preserve"> настоящих Правил, а перечисление средств из бюджета субъекта Российской Федерации по кредиту (займу) производится теми субъектами Российской Федерации, в которых происходит реализация соответствующего инвестиционного проекта.</w:t>
      </w:r>
      <w:proofErr w:type="gramEnd"/>
    </w:p>
    <w:p w:rsidR="00823F8C" w:rsidRDefault="00823F8C">
      <w:pPr>
        <w:pStyle w:val="ConsPlusNormal"/>
        <w:jc w:val="both"/>
      </w:pPr>
      <w:r>
        <w:t xml:space="preserve">(в ред. </w:t>
      </w:r>
      <w:hyperlink r:id="rId22" w:history="1">
        <w:r>
          <w:rPr>
            <w:color w:val="0000FF"/>
          </w:rPr>
          <w:t>Постановления</w:t>
        </w:r>
      </w:hyperlink>
      <w:r>
        <w:t xml:space="preserve"> Правительства РФ от 06.05.2019 N 559)</w:t>
      </w:r>
    </w:p>
    <w:p w:rsidR="00823F8C" w:rsidRDefault="00823F8C">
      <w:pPr>
        <w:pStyle w:val="ConsPlusNormal"/>
        <w:spacing w:before="220"/>
        <w:ind w:firstLine="540"/>
        <w:jc w:val="both"/>
      </w:pPr>
      <w:r>
        <w:t>14. Для получения средств из бюджета субъекта Российской Федерации заемщик представляет в уполномоченный орган предусмотренные нормативным правовым актом субъекта Российской Федерации следующие документы:</w:t>
      </w:r>
    </w:p>
    <w:p w:rsidR="00823F8C" w:rsidRDefault="00823F8C">
      <w:pPr>
        <w:pStyle w:val="ConsPlusNormal"/>
        <w:spacing w:before="220"/>
        <w:ind w:firstLine="540"/>
        <w:jc w:val="both"/>
      </w:pPr>
      <w:bookmarkStart w:id="12" w:name="P117"/>
      <w:bookmarkEnd w:id="12"/>
      <w:r>
        <w:t>а) после открытия ссудного счета для получения кредита (займа) (кредита в рамках кредитной линии):</w:t>
      </w:r>
    </w:p>
    <w:p w:rsidR="00823F8C" w:rsidRDefault="00823F8C">
      <w:pPr>
        <w:pStyle w:val="ConsPlusNormal"/>
        <w:spacing w:before="220"/>
        <w:ind w:firstLine="540"/>
        <w:jc w:val="both"/>
      </w:pPr>
      <w:r>
        <w:t>заверенные кредитной организацией копии кредитного договора (договора займа);</w:t>
      </w:r>
    </w:p>
    <w:p w:rsidR="00823F8C" w:rsidRDefault="00823F8C">
      <w:pPr>
        <w:pStyle w:val="ConsPlusNormal"/>
        <w:spacing w:before="220"/>
        <w:ind w:firstLine="540"/>
        <w:jc w:val="both"/>
      </w:pPr>
      <w:r>
        <w:t>копии платежного поручения (иных банковских документов) и выписки из ссудного счета заемщика о получении кредита (займа) (кредита в рамках кредитной линии) или документа, подтверждающего получение кредита (займа) (кредита в рамках кредитной линии);</w:t>
      </w:r>
    </w:p>
    <w:p w:rsidR="00823F8C" w:rsidRDefault="00823F8C">
      <w:pPr>
        <w:pStyle w:val="ConsPlusNormal"/>
        <w:spacing w:before="220"/>
        <w:ind w:firstLine="540"/>
        <w:jc w:val="both"/>
      </w:pPr>
      <w:r>
        <w:t>график погашения кредита (займа) (кредита в рамках кредитной линии) и уплаты процентов по нему;</w:t>
      </w:r>
    </w:p>
    <w:p w:rsidR="00823F8C" w:rsidRDefault="00823F8C">
      <w:pPr>
        <w:pStyle w:val="ConsPlusNormal"/>
        <w:spacing w:before="220"/>
        <w:ind w:firstLine="540"/>
        <w:jc w:val="both"/>
      </w:pPr>
      <w:r>
        <w:lastRenderedPageBreak/>
        <w:t>документ с указанием номера счета заемщика, открытого ему в кредитной организации для получения средств из бюджета субъекта Российской Федерации;</w:t>
      </w:r>
    </w:p>
    <w:p w:rsidR="00823F8C" w:rsidRDefault="00823F8C">
      <w:pPr>
        <w:pStyle w:val="ConsPlusNormal"/>
        <w:spacing w:before="220"/>
        <w:ind w:firstLine="540"/>
        <w:jc w:val="both"/>
      </w:pPr>
      <w:r>
        <w:t>б) после погашения процентов:</w:t>
      </w:r>
    </w:p>
    <w:p w:rsidR="00823F8C" w:rsidRDefault="00823F8C">
      <w:pPr>
        <w:pStyle w:val="ConsPlusNormal"/>
        <w:spacing w:before="220"/>
        <w:ind w:firstLine="540"/>
        <w:jc w:val="both"/>
      </w:pPr>
      <w:r>
        <w:t>заявление на получение средств из бюджета субъекта Российской Федерации;</w:t>
      </w:r>
    </w:p>
    <w:p w:rsidR="00823F8C" w:rsidRDefault="00823F8C">
      <w:pPr>
        <w:pStyle w:val="ConsPlusNormal"/>
        <w:spacing w:before="220"/>
        <w:ind w:firstLine="540"/>
        <w:jc w:val="both"/>
      </w:pPr>
      <w:r>
        <w:t>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823F8C" w:rsidRDefault="00823F8C">
      <w:pPr>
        <w:pStyle w:val="ConsPlusNormal"/>
        <w:spacing w:before="220"/>
        <w:ind w:firstLine="540"/>
        <w:jc w:val="both"/>
      </w:pPr>
      <w:r>
        <w:t>копии документов, подтверждающих целевое использование кредитных средств;</w:t>
      </w:r>
    </w:p>
    <w:p w:rsidR="00823F8C" w:rsidRDefault="00823F8C">
      <w:pPr>
        <w:pStyle w:val="ConsPlusNormal"/>
        <w:spacing w:before="220"/>
        <w:ind w:firstLine="540"/>
        <w:jc w:val="both"/>
      </w:pPr>
      <w:r>
        <w:t>расчет средств из бюджета субъекта Российской Федерации за период, указанный в заявлении.</w:t>
      </w:r>
    </w:p>
    <w:p w:rsidR="00823F8C" w:rsidRDefault="00823F8C">
      <w:pPr>
        <w:pStyle w:val="ConsPlusNormal"/>
        <w:spacing w:before="220"/>
        <w:ind w:firstLine="540"/>
        <w:jc w:val="both"/>
      </w:pPr>
      <w:bookmarkStart w:id="13" w:name="P127"/>
      <w:bookmarkEnd w:id="13"/>
      <w:r>
        <w:t xml:space="preserve">15. В случае представления в соответствии с </w:t>
      </w:r>
      <w:hyperlink w:anchor="P117" w:history="1">
        <w:r>
          <w:rPr>
            <w:color w:val="0000FF"/>
          </w:rPr>
          <w:t>подпунктом "а" пункта 14</w:t>
        </w:r>
      </w:hyperlink>
      <w:r>
        <w:t xml:space="preserve"> настоящих Правил документов после 1 января 2021 г., заемщик теряет право на получение средств из бюджета субъекта Российской Федерации в соответствии с настоящими Правилами. Начало пользования кредитными средствами по кредиту (займу) (кредиту в рамках кредитной линии) или его части должно быть осуществлено до 1 января 2019 г.</w:t>
      </w:r>
    </w:p>
    <w:p w:rsidR="00823F8C" w:rsidRDefault="00823F8C">
      <w:pPr>
        <w:pStyle w:val="ConsPlusNormal"/>
        <w:spacing w:before="220"/>
        <w:ind w:firstLine="540"/>
        <w:jc w:val="both"/>
      </w:pPr>
      <w:r>
        <w:t>Инвестиционные проекты, прошедшие отбор до 31 декабря 2016 г.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настоящих Правил и повторному отбору не подлежат.</w:t>
      </w:r>
    </w:p>
    <w:p w:rsidR="00823F8C" w:rsidRDefault="00823F8C">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823F8C" w:rsidRDefault="00823F8C">
      <w:pPr>
        <w:pStyle w:val="ConsPlusNormal"/>
        <w:spacing w:before="220"/>
        <w:ind w:firstLine="540"/>
        <w:jc w:val="both"/>
      </w:pPr>
      <w:r>
        <w:t>16. Представленные заемщиком документы для получения средств из бюджета субъекта Российской Федерации рассматриваются уполномоченным органом в течение 10 рабочих дней.</w:t>
      </w:r>
    </w:p>
    <w:p w:rsidR="00823F8C" w:rsidRDefault="00823F8C">
      <w:pPr>
        <w:pStyle w:val="ConsPlusNormal"/>
        <w:spacing w:before="220"/>
        <w:ind w:firstLine="540"/>
        <w:jc w:val="both"/>
      </w:pPr>
      <w:r>
        <w:t>Уполномоченный орган вправе предоставить заемщику средства из бюджета субъекта Российской Федерации за несколько месяцев при условии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заявлении о получении средств из бюджета субъекта Российской Федерации.</w:t>
      </w:r>
    </w:p>
    <w:p w:rsidR="00823F8C" w:rsidRDefault="00823F8C">
      <w:pPr>
        <w:pStyle w:val="ConsPlusNormal"/>
        <w:spacing w:before="220"/>
        <w:ind w:firstLine="540"/>
        <w:jc w:val="both"/>
      </w:pPr>
      <w:bookmarkStart w:id="14" w:name="P132"/>
      <w:bookmarkEnd w:id="14"/>
      <w:r>
        <w:t>17. Размер иных межбюджетных трансфертов, предоставляемых бюджету i-го субъекта Российской Федерации по кредитам (займам) (W), определяется по формуле:</w:t>
      </w:r>
    </w:p>
    <w:p w:rsidR="00823F8C" w:rsidRDefault="00823F8C">
      <w:pPr>
        <w:pStyle w:val="ConsPlusNormal"/>
        <w:jc w:val="both"/>
      </w:pPr>
      <w:r>
        <w:t xml:space="preserve">(в ред. </w:t>
      </w:r>
      <w:hyperlink r:id="rId23" w:history="1">
        <w:r>
          <w:rPr>
            <w:color w:val="0000FF"/>
          </w:rPr>
          <w:t>Постановления</w:t>
        </w:r>
      </w:hyperlink>
      <w:r>
        <w:t xml:space="preserve"> Правительства РФ от 06.05.2019 N 559)</w:t>
      </w:r>
    </w:p>
    <w:p w:rsidR="00823F8C" w:rsidRDefault="00823F8C">
      <w:pPr>
        <w:pStyle w:val="ConsPlusNormal"/>
        <w:jc w:val="both"/>
      </w:pPr>
    </w:p>
    <w:p w:rsidR="00823F8C" w:rsidRPr="00823F8C" w:rsidRDefault="00823F8C">
      <w:pPr>
        <w:pStyle w:val="ConsPlusNormal"/>
        <w:jc w:val="center"/>
        <w:rPr>
          <w:lang w:val="en-US"/>
        </w:rPr>
      </w:pPr>
      <w:r w:rsidRPr="00823F8C">
        <w:rPr>
          <w:lang w:val="en-US"/>
        </w:rPr>
        <w:t>W = V x (B</w:t>
      </w:r>
      <w:r w:rsidRPr="00823F8C">
        <w:rPr>
          <w:vertAlign w:val="subscript"/>
          <w:lang w:val="en-US"/>
        </w:rPr>
        <w:t>i</w:t>
      </w:r>
      <w:r w:rsidRPr="00823F8C">
        <w:rPr>
          <w:lang w:val="en-US"/>
        </w:rPr>
        <w:t xml:space="preserve"> : SUMB</w:t>
      </w:r>
      <w:r w:rsidRPr="00823F8C">
        <w:rPr>
          <w:vertAlign w:val="subscript"/>
          <w:lang w:val="en-US"/>
        </w:rPr>
        <w:t>i</w:t>
      </w:r>
      <w:r w:rsidRPr="00823F8C">
        <w:rPr>
          <w:lang w:val="en-US"/>
        </w:rPr>
        <w:t>),</w:t>
      </w:r>
    </w:p>
    <w:p w:rsidR="00823F8C" w:rsidRPr="00823F8C" w:rsidRDefault="00823F8C">
      <w:pPr>
        <w:pStyle w:val="ConsPlusNormal"/>
        <w:jc w:val="both"/>
        <w:rPr>
          <w:lang w:val="en-US"/>
        </w:rPr>
      </w:pPr>
    </w:p>
    <w:p w:rsidR="00823F8C" w:rsidRDefault="00823F8C">
      <w:pPr>
        <w:pStyle w:val="ConsPlusNormal"/>
        <w:ind w:firstLine="540"/>
        <w:jc w:val="both"/>
      </w:pPr>
      <w:r>
        <w:t>где:</w:t>
      </w:r>
    </w:p>
    <w:p w:rsidR="00823F8C" w:rsidRDefault="00823F8C">
      <w:pPr>
        <w:pStyle w:val="ConsPlusNormal"/>
        <w:spacing w:before="220"/>
        <w:ind w:firstLine="540"/>
        <w:jc w:val="both"/>
      </w:pPr>
      <w:r>
        <w:t xml:space="preserve">V - размер иных межбюджетных трансфертов, предусмотренных в федеральном бюджете на очередной финансовый год, по кредитам (займам), предусмотренным </w:t>
      </w:r>
      <w:hyperlink w:anchor="P48" w:history="1">
        <w:r>
          <w:rPr>
            <w:color w:val="0000FF"/>
          </w:rPr>
          <w:t>пунктом 2</w:t>
        </w:r>
      </w:hyperlink>
      <w:r>
        <w:t xml:space="preserve"> настоящих Правил;</w:t>
      </w:r>
    </w:p>
    <w:p w:rsidR="00823F8C" w:rsidRDefault="00823F8C">
      <w:pPr>
        <w:pStyle w:val="ConsPlusNormal"/>
        <w:jc w:val="both"/>
      </w:pPr>
      <w:r>
        <w:t xml:space="preserve">(в ред. </w:t>
      </w:r>
      <w:hyperlink r:id="rId24" w:history="1">
        <w:r>
          <w:rPr>
            <w:color w:val="0000FF"/>
          </w:rPr>
          <w:t>Постановления</w:t>
        </w:r>
      </w:hyperlink>
      <w:r>
        <w:t xml:space="preserve"> Правительства РФ от 06.05.2019 N 559)</w:t>
      </w:r>
    </w:p>
    <w:p w:rsidR="00823F8C" w:rsidRDefault="00823F8C">
      <w:pPr>
        <w:pStyle w:val="ConsPlusNormal"/>
        <w:spacing w:before="220"/>
        <w:ind w:firstLine="540"/>
        <w:jc w:val="both"/>
      </w:pPr>
      <w:r>
        <w:t>B</w:t>
      </w:r>
      <w:r>
        <w:rPr>
          <w:vertAlign w:val="subscript"/>
        </w:rPr>
        <w:t>i</w:t>
      </w:r>
      <w:r>
        <w:t xml:space="preserve"> - размер иных межбюджетных трансфертов по кредитам (займам), предусмотренным </w:t>
      </w:r>
      <w:hyperlink w:anchor="P48" w:history="1">
        <w:r>
          <w:rPr>
            <w:color w:val="0000FF"/>
          </w:rPr>
          <w:t>пунктом 2</w:t>
        </w:r>
      </w:hyperlink>
      <w:r>
        <w:t xml:space="preserve"> настоящих Правил, полученным на реализацию инвестиционных проектов, отобранных до 31 декабря 2016 г. включительно по кредитным договорам (договорам займа), заключенным до 31 декабря 2016 г. включительно.</w:t>
      </w:r>
    </w:p>
    <w:p w:rsidR="00823F8C" w:rsidRDefault="00823F8C">
      <w:pPr>
        <w:pStyle w:val="ConsPlusNormal"/>
        <w:jc w:val="both"/>
      </w:pPr>
      <w:r>
        <w:lastRenderedPageBreak/>
        <w:t xml:space="preserve">(в ред. </w:t>
      </w:r>
      <w:hyperlink r:id="rId25" w:history="1">
        <w:r>
          <w:rPr>
            <w:color w:val="0000FF"/>
          </w:rPr>
          <w:t>Постановления</w:t>
        </w:r>
      </w:hyperlink>
      <w:r>
        <w:t xml:space="preserve"> Правительства РФ от 06.05.2019 N 559)</w:t>
      </w:r>
    </w:p>
    <w:p w:rsidR="00823F8C" w:rsidRDefault="00823F8C">
      <w:pPr>
        <w:pStyle w:val="ConsPlusNormal"/>
        <w:spacing w:before="220"/>
        <w:ind w:firstLine="540"/>
        <w:jc w:val="both"/>
      </w:pPr>
      <w:proofErr w:type="gramStart"/>
      <w:r>
        <w:t xml:space="preserve">В 2018 году размер иных межбюджетных трансфертов, предоставляемых бюджету i-го субъекта Российской Федерации, определяется как разница между размером иных межбюджетных трансфертов, рассчитанных в соответствии с настоящим пунктом, и размером субсидий из федерального бюджета, предусмотренных бюджету i-го субъекта Российской Федерации на возмещение части процентной ставки по кредитам (займам) в агропромышленном комплексе в соответствии с Федеральным </w:t>
      </w:r>
      <w:hyperlink r:id="rId26" w:history="1">
        <w:r>
          <w:rPr>
            <w:color w:val="0000FF"/>
          </w:rPr>
          <w:t>законом</w:t>
        </w:r>
      </w:hyperlink>
      <w:r>
        <w:t xml:space="preserve"> "О федеральном бюджете на 2018</w:t>
      </w:r>
      <w:proofErr w:type="gramEnd"/>
      <w:r>
        <w:t xml:space="preserve"> год и на плановый период 2019 и 2020 годов".</w:t>
      </w:r>
    </w:p>
    <w:p w:rsidR="00823F8C" w:rsidRDefault="00823F8C">
      <w:pPr>
        <w:pStyle w:val="ConsPlusNormal"/>
        <w:jc w:val="both"/>
      </w:pPr>
      <w:r>
        <w:t xml:space="preserve">(в ред. </w:t>
      </w:r>
      <w:hyperlink r:id="rId27" w:history="1">
        <w:r>
          <w:rPr>
            <w:color w:val="0000FF"/>
          </w:rPr>
          <w:t>Постановления</w:t>
        </w:r>
      </w:hyperlink>
      <w:r>
        <w:t xml:space="preserve"> Правительства РФ от 06.05.2019 N 559)</w:t>
      </w:r>
    </w:p>
    <w:p w:rsidR="00823F8C" w:rsidRDefault="00823F8C">
      <w:pPr>
        <w:pStyle w:val="ConsPlusNormal"/>
        <w:spacing w:before="220"/>
        <w:ind w:firstLine="540"/>
        <w:jc w:val="both"/>
      </w:pPr>
      <w:bookmarkStart w:id="15" w:name="P144"/>
      <w:bookmarkEnd w:id="15"/>
      <w:r>
        <w:t xml:space="preserve">18. Размер иных межбюджетных трансфертов по кредитам (займам), предусмотренным </w:t>
      </w:r>
      <w:hyperlink w:anchor="P48" w:history="1">
        <w:r>
          <w:rPr>
            <w:color w:val="0000FF"/>
          </w:rPr>
          <w:t>пунктом 2</w:t>
        </w:r>
      </w:hyperlink>
      <w:r>
        <w:t xml:space="preserve"> настоящих Правил, полученным на реализацию инвестиционных проектов, отобранных до 31 декабря 2016 г. включительно по кредитным договорам (договорам займа), заключенным до 31 декабря 2016 г. включительно (B</w:t>
      </w:r>
      <w:r>
        <w:rPr>
          <w:vertAlign w:val="subscript"/>
        </w:rPr>
        <w:t>i</w:t>
      </w:r>
      <w:r>
        <w:t>), определяется по формуле:</w:t>
      </w:r>
    </w:p>
    <w:p w:rsidR="00823F8C" w:rsidRDefault="00823F8C">
      <w:pPr>
        <w:pStyle w:val="ConsPlusNormal"/>
        <w:jc w:val="both"/>
      </w:pPr>
      <w:r>
        <w:t xml:space="preserve">(в ред. </w:t>
      </w:r>
      <w:hyperlink r:id="rId28" w:history="1">
        <w:r>
          <w:rPr>
            <w:color w:val="0000FF"/>
          </w:rPr>
          <w:t>Постановления</w:t>
        </w:r>
      </w:hyperlink>
      <w:r>
        <w:t xml:space="preserve"> Правительства РФ от 06.05.2019 N 559)</w:t>
      </w:r>
    </w:p>
    <w:p w:rsidR="00823F8C" w:rsidRDefault="00823F8C">
      <w:pPr>
        <w:pStyle w:val="ConsPlusNormal"/>
        <w:jc w:val="both"/>
      </w:pPr>
    </w:p>
    <w:p w:rsidR="00823F8C" w:rsidRDefault="00823F8C">
      <w:pPr>
        <w:pStyle w:val="ConsPlusNormal"/>
        <w:jc w:val="center"/>
      </w:pPr>
      <w:r>
        <w:t>B</w:t>
      </w:r>
      <w:r>
        <w:rPr>
          <w:vertAlign w:val="subscript"/>
        </w:rPr>
        <w:t>i</w:t>
      </w:r>
      <w:r>
        <w:t xml:space="preserve"> = (1/2 x (SUM</w:t>
      </w:r>
      <w:r>
        <w:rPr>
          <w:vertAlign w:val="subscript"/>
        </w:rPr>
        <w:t>j</w:t>
      </w:r>
      <w:r>
        <w:t>S1</w:t>
      </w:r>
      <w:r>
        <w:rPr>
          <w:vertAlign w:val="subscript"/>
        </w:rPr>
        <w:t>ij</w:t>
      </w:r>
      <w:r>
        <w:t xml:space="preserve"> + SUM</w:t>
      </w:r>
      <w:r>
        <w:rPr>
          <w:vertAlign w:val="subscript"/>
        </w:rPr>
        <w:t>j</w:t>
      </w:r>
      <w:r>
        <w:t>S2</w:t>
      </w:r>
      <w:r>
        <w:rPr>
          <w:vertAlign w:val="subscript"/>
        </w:rPr>
        <w:t>ij</w:t>
      </w:r>
      <w:r>
        <w:t>) + SUM</w:t>
      </w:r>
      <w:r>
        <w:rPr>
          <w:vertAlign w:val="subscript"/>
        </w:rPr>
        <w:t>j</w:t>
      </w:r>
      <w:r>
        <w:t>T1</w:t>
      </w:r>
      <w:r>
        <w:rPr>
          <w:vertAlign w:val="subscript"/>
        </w:rPr>
        <w:t>ij</w:t>
      </w:r>
      <w:r>
        <w:t xml:space="preserve"> + SUM</w:t>
      </w:r>
      <w:r>
        <w:rPr>
          <w:vertAlign w:val="subscript"/>
        </w:rPr>
        <w:t>j</w:t>
      </w:r>
      <w:r>
        <w:t>T2</w:t>
      </w:r>
      <w:r>
        <w:rPr>
          <w:vertAlign w:val="subscript"/>
        </w:rPr>
        <w:t>ij</w:t>
      </w:r>
      <w:r>
        <w:t>) x</w:t>
      </w:r>
    </w:p>
    <w:p w:rsidR="00823F8C" w:rsidRDefault="00823F8C">
      <w:pPr>
        <w:pStyle w:val="ConsPlusNormal"/>
        <w:jc w:val="center"/>
      </w:pPr>
      <w:r>
        <w:t>x Y</w:t>
      </w:r>
      <w:r>
        <w:rPr>
          <w:vertAlign w:val="subscript"/>
        </w:rPr>
        <w:t>g</w:t>
      </w:r>
      <w:r>
        <w:t xml:space="preserve"> x Z</w:t>
      </w:r>
      <w:r>
        <w:rPr>
          <w:vertAlign w:val="subscript"/>
        </w:rPr>
        <w:t>j</w:t>
      </w:r>
      <w:proofErr w:type="gramStart"/>
      <w:r>
        <w:t xml:space="preserve"> :</w:t>
      </w:r>
      <w:proofErr w:type="gramEnd"/>
      <w:r>
        <w:t xml:space="preserve"> 100,</w:t>
      </w:r>
    </w:p>
    <w:p w:rsidR="00823F8C" w:rsidRDefault="00823F8C">
      <w:pPr>
        <w:pStyle w:val="ConsPlusNormal"/>
        <w:jc w:val="both"/>
      </w:pPr>
    </w:p>
    <w:p w:rsidR="00823F8C" w:rsidRDefault="00823F8C">
      <w:pPr>
        <w:pStyle w:val="ConsPlusNormal"/>
        <w:ind w:firstLine="540"/>
        <w:jc w:val="both"/>
      </w:pPr>
      <w:r>
        <w:t>где:</w:t>
      </w:r>
    </w:p>
    <w:p w:rsidR="00823F8C" w:rsidRDefault="00823F8C">
      <w:pPr>
        <w:pStyle w:val="ConsPlusNormal"/>
        <w:spacing w:before="220"/>
        <w:ind w:firstLine="540"/>
        <w:jc w:val="both"/>
      </w:pPr>
      <w:proofErr w:type="gramStart"/>
      <w:r>
        <w:t>S1</w:t>
      </w:r>
      <w:r>
        <w:rPr>
          <w:vertAlign w:val="subscript"/>
        </w:rPr>
        <w:t>ij</w:t>
      </w:r>
      <w:r>
        <w:t xml:space="preserve"> - остаток ссудной задолженности по кредитам (займам), предусмотренным </w:t>
      </w:r>
      <w:hyperlink w:anchor="P48" w:history="1">
        <w:r>
          <w:rPr>
            <w:color w:val="0000FF"/>
          </w:rPr>
          <w:t>пунктом 2</w:t>
        </w:r>
      </w:hyperlink>
      <w:r>
        <w:t xml:space="preserve"> настоящих Правил, полученным на развитие растениеводства, животноводства (за исключением мясного и молочного скотоводства) и оптово-распределительных центров, на реализацию инвестиционных проектов, отобранных в установленном порядке до 31 декабря 2016 г. включительно, в j-м году заемщиками i-го субъекта Российской Федерации, с ожидаемым погашением в очередном финансовом году;</w:t>
      </w:r>
      <w:proofErr w:type="gramEnd"/>
    </w:p>
    <w:p w:rsidR="00823F8C" w:rsidRDefault="00823F8C">
      <w:pPr>
        <w:pStyle w:val="ConsPlusNormal"/>
        <w:spacing w:before="220"/>
        <w:ind w:firstLine="540"/>
        <w:jc w:val="both"/>
      </w:pPr>
      <w:proofErr w:type="gramStart"/>
      <w:r>
        <w:t>S2</w:t>
      </w:r>
      <w:r>
        <w:rPr>
          <w:vertAlign w:val="subscript"/>
        </w:rPr>
        <w:t>ij</w:t>
      </w:r>
      <w:r>
        <w:t xml:space="preserve"> - остаток ссудной задолженности по кредитам (займам), предусмотренным </w:t>
      </w:r>
      <w:hyperlink w:anchor="P48" w:history="1">
        <w:r>
          <w:rPr>
            <w:color w:val="0000FF"/>
          </w:rPr>
          <w:t>пунктом 2</w:t>
        </w:r>
      </w:hyperlink>
      <w:r>
        <w:t xml:space="preserve"> настоящих Правил, полученным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на реализацию инвестиционных проектов, отобранных в установленном порядке до 31 декабря 2016 г. включительно, в j-м году заемщиками i-го субъекта Российской Федерации, с ожидаемым погашением в очередном финансовом</w:t>
      </w:r>
      <w:proofErr w:type="gramEnd"/>
      <w:r>
        <w:t xml:space="preserve"> году;</w:t>
      </w:r>
    </w:p>
    <w:p w:rsidR="00823F8C" w:rsidRDefault="00823F8C">
      <w:pPr>
        <w:pStyle w:val="ConsPlusNormal"/>
        <w:spacing w:before="220"/>
        <w:ind w:firstLine="540"/>
        <w:jc w:val="both"/>
      </w:pPr>
      <w:proofErr w:type="gramStart"/>
      <w:r>
        <w:t>T1</w:t>
      </w:r>
      <w:r>
        <w:rPr>
          <w:vertAlign w:val="subscript"/>
        </w:rPr>
        <w:t>ij</w:t>
      </w:r>
      <w:r>
        <w:t xml:space="preserve"> - остаток ссудной задолженности по кредитам (займам), предусмотренным </w:t>
      </w:r>
      <w:hyperlink w:anchor="P48" w:history="1">
        <w:r>
          <w:rPr>
            <w:color w:val="0000FF"/>
          </w:rPr>
          <w:t>пунктом 2</w:t>
        </w:r>
      </w:hyperlink>
      <w:r>
        <w:t xml:space="preserve"> настоящих Правил, полученным на развитие растениеводства, животноводства (за исключением мясного и молочного скотоводства) и оптово-распределительных центров, на реализацию инвестиционных проектов, отобранных в установленном порядке до 31 декабря 2016 г. включительно, в j-м году заемщиками i-го субъекта Российской Федерации, с ожидаемым погашением позднее очередного финансового года, определяемый расчетным путем;</w:t>
      </w:r>
      <w:proofErr w:type="gramEnd"/>
    </w:p>
    <w:p w:rsidR="00823F8C" w:rsidRDefault="00823F8C">
      <w:pPr>
        <w:pStyle w:val="ConsPlusNormal"/>
        <w:spacing w:before="220"/>
        <w:ind w:firstLine="540"/>
        <w:jc w:val="both"/>
      </w:pPr>
      <w:proofErr w:type="gramStart"/>
      <w:r>
        <w:t>T2</w:t>
      </w:r>
      <w:r>
        <w:rPr>
          <w:vertAlign w:val="subscript"/>
        </w:rPr>
        <w:t>ij</w:t>
      </w:r>
      <w:r>
        <w:t xml:space="preserve"> - остаток ссудной задолженности по кредитам (займам), предусмотренным </w:t>
      </w:r>
      <w:hyperlink w:anchor="P48" w:history="1">
        <w:r>
          <w:rPr>
            <w:color w:val="0000FF"/>
          </w:rPr>
          <w:t>пунктом 2</w:t>
        </w:r>
      </w:hyperlink>
      <w:r>
        <w:t xml:space="preserve"> настоящих Правил, полученным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на реализацию инвестиционных проектов, отобранных в установленном порядке до 31 декабря 2016 г. включительно, в j-м году заемщиками i-го субъекта Российской Федерации, с ожидаемым погашением позднее очередного финансового</w:t>
      </w:r>
      <w:proofErr w:type="gramEnd"/>
      <w:r>
        <w:t xml:space="preserve"> года;</w:t>
      </w:r>
    </w:p>
    <w:p w:rsidR="00823F8C" w:rsidRDefault="00823F8C">
      <w:pPr>
        <w:pStyle w:val="ConsPlusNormal"/>
        <w:spacing w:before="220"/>
        <w:ind w:firstLine="540"/>
        <w:jc w:val="both"/>
      </w:pPr>
      <w:r>
        <w:t>Y</w:t>
      </w:r>
      <w:r>
        <w:rPr>
          <w:vertAlign w:val="subscript"/>
        </w:rPr>
        <w:t>g</w:t>
      </w:r>
      <w:r>
        <w:t xml:space="preserve"> - доля ставки рефинансирования (учетной ставки) Центрального банка Российской Федерации или ключевой ставки, компенсируемая заемщику из федерального бюджета по кредитам (займам), предусмотренным </w:t>
      </w:r>
      <w:hyperlink w:anchor="P48" w:history="1">
        <w:r>
          <w:rPr>
            <w:color w:val="0000FF"/>
          </w:rPr>
          <w:t>пунктом 2</w:t>
        </w:r>
      </w:hyperlink>
      <w:r>
        <w:t xml:space="preserve"> настоящих Правил, на реализацию инвестиционных проектов, отобранных в установленном порядке до 31 декабря 2016 г. включительно (по кредитам, заключенным в иностранной валюте, Y</w:t>
      </w:r>
      <w:r>
        <w:rPr>
          <w:vertAlign w:val="subscript"/>
        </w:rPr>
        <w:t>g</w:t>
      </w:r>
      <w:r>
        <w:t xml:space="preserve"> принимается равной 1);</w:t>
      </w:r>
    </w:p>
    <w:p w:rsidR="00823F8C" w:rsidRDefault="00823F8C">
      <w:pPr>
        <w:pStyle w:val="ConsPlusNormal"/>
        <w:spacing w:before="220"/>
        <w:ind w:firstLine="540"/>
        <w:jc w:val="both"/>
      </w:pPr>
      <w:proofErr w:type="gramStart"/>
      <w:r>
        <w:lastRenderedPageBreak/>
        <w:t>Z</w:t>
      </w:r>
      <w:r>
        <w:rPr>
          <w:vertAlign w:val="subscript"/>
        </w:rPr>
        <w:t>j</w:t>
      </w:r>
      <w:r>
        <w:t xml:space="preserve"> - средневзвешенная ставка рефинансирования (учетная ставка) Центрального банка Российской Федерации или ключевая ставка в j-м году (по кредитам, заключенным в иностранной валюте, используется процентная ставка по кредиту (займу), привлеченному в иностранной валюте, предельный размер которой устанавливается не более 10,5 процента годовых, а по кредитам (займам), полученным с 1 января 2015 г., - не более 10 процентов годовых), в котором был получен</w:t>
      </w:r>
      <w:proofErr w:type="gramEnd"/>
      <w:r>
        <w:t xml:space="preserve"> кредит (займ), </w:t>
      </w:r>
      <w:proofErr w:type="gramStart"/>
      <w:r>
        <w:t>определяемая</w:t>
      </w:r>
      <w:proofErr w:type="gramEnd"/>
      <w:r>
        <w:t xml:space="preserve"> по формуле:</w:t>
      </w:r>
    </w:p>
    <w:p w:rsidR="00823F8C" w:rsidRDefault="00823F8C">
      <w:pPr>
        <w:pStyle w:val="ConsPlusNormal"/>
        <w:jc w:val="both"/>
      </w:pPr>
    </w:p>
    <w:p w:rsidR="00823F8C" w:rsidRPr="00823F8C" w:rsidRDefault="00823F8C">
      <w:pPr>
        <w:pStyle w:val="ConsPlusNormal"/>
        <w:jc w:val="center"/>
        <w:rPr>
          <w:lang w:val="en-US"/>
        </w:rPr>
      </w:pPr>
      <w:r w:rsidRPr="00823F8C">
        <w:rPr>
          <w:lang w:val="en-US"/>
        </w:rPr>
        <w:t>Z</w:t>
      </w:r>
      <w:r w:rsidRPr="00823F8C">
        <w:rPr>
          <w:vertAlign w:val="subscript"/>
          <w:lang w:val="en-US"/>
        </w:rPr>
        <w:t>j</w:t>
      </w:r>
      <w:r w:rsidRPr="00823F8C">
        <w:rPr>
          <w:lang w:val="en-US"/>
        </w:rPr>
        <w:t xml:space="preserve"> = SUM(N</w:t>
      </w:r>
      <w:r w:rsidRPr="00823F8C">
        <w:rPr>
          <w:vertAlign w:val="subscript"/>
          <w:lang w:val="en-US"/>
        </w:rPr>
        <w:t>k</w:t>
      </w:r>
      <w:r w:rsidRPr="00823F8C">
        <w:rPr>
          <w:lang w:val="en-US"/>
        </w:rPr>
        <w:t xml:space="preserve"> x Z</w:t>
      </w:r>
      <w:r w:rsidRPr="00823F8C">
        <w:rPr>
          <w:vertAlign w:val="subscript"/>
          <w:lang w:val="en-US"/>
        </w:rPr>
        <w:t>tk</w:t>
      </w:r>
      <w:r w:rsidRPr="00823F8C">
        <w:rPr>
          <w:lang w:val="en-US"/>
        </w:rPr>
        <w:t>) : t</w:t>
      </w:r>
      <w:r w:rsidRPr="00823F8C">
        <w:rPr>
          <w:vertAlign w:val="subscript"/>
          <w:lang w:val="en-US"/>
        </w:rPr>
        <w:t>j</w:t>
      </w:r>
      <w:r w:rsidRPr="00823F8C">
        <w:rPr>
          <w:lang w:val="en-US"/>
        </w:rPr>
        <w:t>,</w:t>
      </w:r>
    </w:p>
    <w:p w:rsidR="00823F8C" w:rsidRPr="00823F8C" w:rsidRDefault="00823F8C">
      <w:pPr>
        <w:pStyle w:val="ConsPlusNormal"/>
        <w:jc w:val="both"/>
        <w:rPr>
          <w:lang w:val="en-US"/>
        </w:rPr>
      </w:pPr>
    </w:p>
    <w:p w:rsidR="00823F8C" w:rsidRDefault="00823F8C">
      <w:pPr>
        <w:pStyle w:val="ConsPlusNormal"/>
        <w:ind w:firstLine="540"/>
        <w:jc w:val="both"/>
      </w:pPr>
      <w:r>
        <w:t>где:</w:t>
      </w:r>
    </w:p>
    <w:p w:rsidR="00823F8C" w:rsidRDefault="00823F8C">
      <w:pPr>
        <w:pStyle w:val="ConsPlusNormal"/>
        <w:spacing w:before="220"/>
        <w:ind w:firstLine="540"/>
        <w:jc w:val="both"/>
      </w:pPr>
      <w:r>
        <w:t>N</w:t>
      </w:r>
      <w:r>
        <w:rPr>
          <w:vertAlign w:val="subscript"/>
        </w:rPr>
        <w:t>k</w:t>
      </w:r>
      <w:r>
        <w:t xml:space="preserve"> - количество дней действия ставки рефинансирования (учетной ставки) Центрального банка Российской Федерации или ключевой ставки в соответствующем году в период (к), в котором ставка рефинансирования (учетная ставка) Центрального банка Российской Федерации или ключевая ставка была постоянна;</w:t>
      </w:r>
    </w:p>
    <w:p w:rsidR="00823F8C" w:rsidRDefault="00823F8C">
      <w:pPr>
        <w:pStyle w:val="ConsPlusNormal"/>
        <w:spacing w:before="220"/>
        <w:ind w:firstLine="540"/>
        <w:jc w:val="both"/>
      </w:pPr>
      <w:proofErr w:type="gramStart"/>
      <w:r>
        <w:t>Z</w:t>
      </w:r>
      <w:r>
        <w:rPr>
          <w:vertAlign w:val="subscript"/>
        </w:rPr>
        <w:t>tk</w:t>
      </w:r>
      <w:r>
        <w:t xml:space="preserve"> - ставка рефинансирования (учетная ставка) Центрального банка Российской Федерации или ключевая ставка, действующие соответствующее количество дней в году;</w:t>
      </w:r>
      <w:proofErr w:type="gramEnd"/>
    </w:p>
    <w:p w:rsidR="00823F8C" w:rsidRDefault="00823F8C">
      <w:pPr>
        <w:pStyle w:val="ConsPlusNormal"/>
        <w:spacing w:before="220"/>
        <w:ind w:firstLine="540"/>
        <w:jc w:val="both"/>
      </w:pPr>
      <w:r>
        <w:t>tj - количество дней в j-м году, в котором был получен кредит (займ).</w:t>
      </w:r>
    </w:p>
    <w:p w:rsidR="00823F8C" w:rsidRDefault="00823F8C">
      <w:pPr>
        <w:pStyle w:val="ConsPlusNormal"/>
        <w:spacing w:before="220"/>
        <w:ind w:firstLine="540"/>
        <w:jc w:val="both"/>
      </w:pPr>
      <w:r>
        <w:t xml:space="preserve">19. </w:t>
      </w:r>
      <w:proofErr w:type="gramStart"/>
      <w:r>
        <w:t xml:space="preserve">Расчет размера средств из бюджета субъекта Российской Федерации осуществляется по ставке рефинансирования (учетной ставке) Центрального банка Российской Федерации, ключевой ставке или ставке по кредитам (займам) в иностранной валюте с учетом ее предельных значений, предусмотренных </w:t>
      </w:r>
      <w:hyperlink w:anchor="P112" w:history="1">
        <w:r>
          <w:rPr>
            <w:color w:val="0000FF"/>
          </w:rPr>
          <w:t>пунктом 12</w:t>
        </w:r>
      </w:hyperlink>
      <w:r>
        <w:t xml:space="preserve"> настоящих Правил,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w:t>
      </w:r>
      <w:proofErr w:type="gramEnd"/>
      <w:r>
        <w:t xml:space="preserve"> (договору займа), </w:t>
      </w:r>
      <w:proofErr w:type="gramStart"/>
      <w:r>
        <w:t>связанных</w:t>
      </w:r>
      <w:proofErr w:type="gramEnd"/>
      <w:r>
        <w:t xml:space="preserve">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823F8C" w:rsidRDefault="00823F8C">
      <w:pPr>
        <w:pStyle w:val="ConsPlusNormal"/>
        <w:jc w:val="both"/>
      </w:pPr>
      <w:r>
        <w:t xml:space="preserve">(в ред. </w:t>
      </w:r>
      <w:hyperlink r:id="rId29" w:history="1">
        <w:r>
          <w:rPr>
            <w:color w:val="0000FF"/>
          </w:rPr>
          <w:t>Постановления</w:t>
        </w:r>
      </w:hyperlink>
      <w:r>
        <w:t xml:space="preserve"> Правительства РФ от 06.05.2019 N 559)</w:t>
      </w:r>
    </w:p>
    <w:p w:rsidR="00823F8C" w:rsidRDefault="00823F8C">
      <w:pPr>
        <w:pStyle w:val="ConsPlusNormal"/>
        <w:spacing w:before="220"/>
        <w:ind w:firstLine="540"/>
        <w:jc w:val="both"/>
      </w:pPr>
      <w:proofErr w:type="gramStart"/>
      <w:r>
        <w:t xml:space="preserve">С 1 июля 2019 г. расчет размера средств из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по состоянию на 1 июля 2019 г. Указанное правило не распространяется на кредиты (займы), полученные в иностранной валюте и предусмотренные </w:t>
      </w:r>
      <w:hyperlink w:anchor="P112" w:history="1">
        <w:r>
          <w:rPr>
            <w:color w:val="0000FF"/>
          </w:rPr>
          <w:t>пунктом 12</w:t>
        </w:r>
      </w:hyperlink>
      <w:r>
        <w:t xml:space="preserve"> настоящих Правил.</w:t>
      </w:r>
      <w:proofErr w:type="gramEnd"/>
    </w:p>
    <w:p w:rsidR="00823F8C" w:rsidRDefault="00823F8C">
      <w:pPr>
        <w:pStyle w:val="ConsPlusNormal"/>
        <w:jc w:val="both"/>
      </w:pPr>
      <w:r>
        <w:t xml:space="preserve">(в ред. </w:t>
      </w:r>
      <w:hyperlink r:id="rId30" w:history="1">
        <w:r>
          <w:rPr>
            <w:color w:val="0000FF"/>
          </w:rPr>
          <w:t>Постановления</w:t>
        </w:r>
      </w:hyperlink>
      <w:r>
        <w:t xml:space="preserve"> Правительства РФ от 06.05.2019 N 559)</w:t>
      </w:r>
    </w:p>
    <w:p w:rsidR="00823F8C" w:rsidRDefault="00823F8C">
      <w:pPr>
        <w:pStyle w:val="ConsPlusNormal"/>
        <w:spacing w:before="220"/>
        <w:ind w:firstLine="540"/>
        <w:jc w:val="both"/>
      </w:pPr>
      <w:proofErr w:type="gramStart"/>
      <w:r>
        <w:t>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w:t>
      </w:r>
      <w:proofErr w:type="gramEnd"/>
      <w:r>
        <w:t xml:space="preserve"> </w:t>
      </w:r>
      <w:proofErr w:type="gramStart"/>
      <w:r>
        <w:t>изменением размера платы за пользование кредитом (займом), - на дату составления соответствующего документа к кредитному договору (договору займа), то расчет средств из бюджета субъекта Российской Федерации осуществляется по ставке рефинансирования (учетной ставки)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w:t>
      </w:r>
      <w:proofErr w:type="gramEnd"/>
      <w:r>
        <w:t xml:space="preserve">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anchor="P112" w:history="1">
        <w:r>
          <w:rPr>
            <w:color w:val="0000FF"/>
          </w:rPr>
          <w:t>пунктом 12</w:t>
        </w:r>
      </w:hyperlink>
      <w:r>
        <w:t xml:space="preserve"> настоящих Правил.</w:t>
      </w:r>
    </w:p>
    <w:p w:rsidR="00823F8C" w:rsidRDefault="00823F8C">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Правительства РФ от 06.05.2019 N 559)</w:t>
      </w:r>
    </w:p>
    <w:p w:rsidR="00823F8C" w:rsidRDefault="00823F8C">
      <w:pPr>
        <w:pStyle w:val="ConsPlusNormal"/>
        <w:spacing w:before="220"/>
        <w:ind w:firstLine="540"/>
        <w:jc w:val="both"/>
      </w:pPr>
      <w:r>
        <w:lastRenderedPageBreak/>
        <w:t xml:space="preserve">20. В случае увеличения в текущем финансовом году бюджетных ассигнований на возмещение части затрат расчет размера иных межбюджетных трансфертов осуществляется на основании данных, применяемых при расчете размера иных межбюджетных трансфертов на соответствующий финансовый год в соответствии с </w:t>
      </w:r>
      <w:hyperlink w:anchor="P132" w:history="1">
        <w:r>
          <w:rPr>
            <w:color w:val="0000FF"/>
          </w:rPr>
          <w:t>пунктами 17</w:t>
        </w:r>
      </w:hyperlink>
      <w:r>
        <w:t xml:space="preserve"> и </w:t>
      </w:r>
      <w:hyperlink w:anchor="P144" w:history="1">
        <w:r>
          <w:rPr>
            <w:color w:val="0000FF"/>
          </w:rPr>
          <w:t>18</w:t>
        </w:r>
      </w:hyperlink>
      <w:r>
        <w:t xml:space="preserve"> настоящих Правил.</w:t>
      </w:r>
    </w:p>
    <w:p w:rsidR="00823F8C" w:rsidRDefault="00823F8C">
      <w:pPr>
        <w:pStyle w:val="ConsPlusNormal"/>
        <w:spacing w:before="220"/>
        <w:ind w:firstLine="540"/>
        <w:jc w:val="both"/>
      </w:pPr>
      <w:r>
        <w:t>21. Перечисление иных межбюджетных трансфертов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из бюджетов субъектов Российской Федерации.</w:t>
      </w:r>
    </w:p>
    <w:p w:rsidR="00823F8C" w:rsidRDefault="00823F8C">
      <w:pPr>
        <w:pStyle w:val="ConsPlusNormal"/>
        <w:spacing w:before="220"/>
        <w:ind w:firstLine="540"/>
        <w:jc w:val="both"/>
      </w:pPr>
      <w:proofErr w:type="gramStart"/>
      <w:r>
        <w:t>В случае принятия решения Министерством сельского хозяйства Российской Федерации о передаче полномочий получателя средств федерального бюджета по перечислению иных межбюджетных трансфертов территориальному органу Федерального казначейства перечисление иных межбюджетных трансфертов осуществляется на счета, открытые территориальным органам Федерального казначейства для учета операций со средствами, поступающими в бюджеты субъектов Российской Федерации, в порядке, установленном Федеральным казначейством.</w:t>
      </w:r>
      <w:proofErr w:type="gramEnd"/>
    </w:p>
    <w:p w:rsidR="00823F8C" w:rsidRDefault="00823F8C">
      <w:pPr>
        <w:pStyle w:val="ConsPlusNormal"/>
        <w:spacing w:before="220"/>
        <w:ind w:firstLine="540"/>
        <w:jc w:val="both"/>
      </w:pPr>
      <w:r>
        <w:t xml:space="preserve">22. Уполномоченный орган представляет в Министерство сельского хозяйства Российской </w:t>
      </w:r>
      <w:proofErr w:type="gramStart"/>
      <w:r>
        <w:t>Федерации</w:t>
      </w:r>
      <w:proofErr w:type="gramEnd"/>
      <w:r>
        <w:t xml:space="preserve"> следующие документы:</w:t>
      </w:r>
    </w:p>
    <w:p w:rsidR="00823F8C" w:rsidRDefault="00823F8C">
      <w:pPr>
        <w:pStyle w:val="ConsPlusNormal"/>
        <w:spacing w:before="220"/>
        <w:ind w:firstLine="540"/>
        <w:jc w:val="both"/>
      </w:pPr>
      <w:proofErr w:type="gramStart"/>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и (или) выписка из нормативных правовых актов муниципальных образований о местных бюджетах, подтверждающие наличие утвержденных в бюджете субъекта Российской Федерации (местном бюджете) бюджетных ассигнований на возмещение части затрат, - в </w:t>
      </w:r>
      <w:hyperlink r:id="rId32" w:history="1">
        <w:r>
          <w:rPr>
            <w:color w:val="0000FF"/>
          </w:rPr>
          <w:t>срок</w:t>
        </w:r>
      </w:hyperlink>
      <w:r>
        <w:t>, устанавливаемый Министерством сельского хозяйства Российской Федерации;</w:t>
      </w:r>
      <w:proofErr w:type="gramEnd"/>
    </w:p>
    <w:p w:rsidR="00823F8C" w:rsidRDefault="00823F8C">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иные межбюджетные трансферты, с приложением перечня получателей иных межбюджетных трансфертов - по </w:t>
      </w:r>
      <w:hyperlink r:id="rId33" w:history="1">
        <w:r>
          <w:rPr>
            <w:color w:val="0000FF"/>
          </w:rPr>
          <w:t>форме</w:t>
        </w:r>
      </w:hyperlink>
      <w:r>
        <w:t xml:space="preserve"> и в </w:t>
      </w:r>
      <w:hyperlink r:id="rId34" w:history="1">
        <w:r>
          <w:rPr>
            <w:color w:val="0000FF"/>
          </w:rPr>
          <w:t>срок</w:t>
        </w:r>
      </w:hyperlink>
      <w:r>
        <w:t>, которые устанавливаются Министерством сельского хозяйства Российской Федерации;</w:t>
      </w:r>
    </w:p>
    <w:p w:rsidR="00823F8C" w:rsidRDefault="00823F8C">
      <w:pPr>
        <w:pStyle w:val="ConsPlusNormal"/>
        <w:spacing w:before="220"/>
        <w:ind w:firstLine="540"/>
        <w:jc w:val="both"/>
      </w:pPr>
      <w:r>
        <w:t xml:space="preserve">в) </w:t>
      </w:r>
      <w:hyperlink r:id="rId35" w:history="1">
        <w:r>
          <w:rPr>
            <w:color w:val="0000FF"/>
          </w:rPr>
          <w:t>отчет</w:t>
        </w:r>
      </w:hyperlink>
      <w:r>
        <w:t xml:space="preserve"> о достижении значений показателей результативности (результатов) использования иных межбюджетных трансфертов, предусмотренных соглашением о предоставлении иных межбюджетных трансфертов, - ежегодно, до 15 января;</w:t>
      </w:r>
    </w:p>
    <w:p w:rsidR="00823F8C" w:rsidRDefault="00823F8C">
      <w:pPr>
        <w:pStyle w:val="ConsPlusNormal"/>
        <w:jc w:val="both"/>
      </w:pPr>
      <w:r>
        <w:t xml:space="preserve">(в ред. </w:t>
      </w:r>
      <w:hyperlink r:id="rId36" w:history="1">
        <w:r>
          <w:rPr>
            <w:color w:val="0000FF"/>
          </w:rPr>
          <w:t>Постановления</w:t>
        </w:r>
      </w:hyperlink>
      <w:r>
        <w:t xml:space="preserve"> Правительства РФ от 06.05.2019 N 559)</w:t>
      </w:r>
    </w:p>
    <w:p w:rsidR="00823F8C" w:rsidRDefault="00823F8C">
      <w:pPr>
        <w:pStyle w:val="ConsPlusNormal"/>
        <w:spacing w:before="220"/>
        <w:ind w:firstLine="540"/>
        <w:jc w:val="both"/>
      </w:pPr>
      <w:r>
        <w:t xml:space="preserve">г) отчет о финансово-экономическом состоянии сельскохозяйственных товаропроизводителей - по </w:t>
      </w:r>
      <w:hyperlink r:id="rId37" w:history="1">
        <w:r>
          <w:rPr>
            <w:color w:val="0000FF"/>
          </w:rPr>
          <w:t>форме</w:t>
        </w:r>
      </w:hyperlink>
      <w:r>
        <w:t xml:space="preserve"> и в срок, которые установлены Министерством сельского хозяйства Российской Федерации;</w:t>
      </w:r>
    </w:p>
    <w:p w:rsidR="00823F8C" w:rsidRDefault="00823F8C">
      <w:pPr>
        <w:pStyle w:val="ConsPlusNormal"/>
        <w:spacing w:before="220"/>
        <w:ind w:firstLine="540"/>
        <w:jc w:val="both"/>
      </w:pPr>
      <w:r>
        <w:t xml:space="preserve">д) отчет об исполнении условий предоставления иных межбюджетных трансфертов, предусмотренных </w:t>
      </w:r>
      <w:hyperlink w:anchor="P108" w:history="1">
        <w:r>
          <w:rPr>
            <w:color w:val="0000FF"/>
          </w:rPr>
          <w:t>пунктом 10</w:t>
        </w:r>
      </w:hyperlink>
      <w:r>
        <w:t xml:space="preserve"> настоящих Правил, направляемый почтовым отправлением, а также по электронной почте, - до 1 марта по </w:t>
      </w:r>
      <w:hyperlink r:id="rId38" w:history="1">
        <w:r>
          <w:rPr>
            <w:color w:val="0000FF"/>
          </w:rPr>
          <w:t>форме</w:t>
        </w:r>
      </w:hyperlink>
      <w:r>
        <w:t>, устанавливаемой Министерством сельского хозяйства Российской Федерации.</w:t>
      </w:r>
    </w:p>
    <w:p w:rsidR="00823F8C" w:rsidRDefault="00823F8C">
      <w:pPr>
        <w:pStyle w:val="ConsPlusNormal"/>
        <w:spacing w:before="220"/>
        <w:ind w:firstLine="540"/>
        <w:jc w:val="both"/>
      </w:pPr>
      <w:bookmarkStart w:id="16" w:name="P180"/>
      <w:bookmarkEnd w:id="16"/>
      <w:r>
        <w:t xml:space="preserve">23. </w:t>
      </w:r>
      <w:proofErr w:type="gramStart"/>
      <w:r>
        <w:t>В случае отсутствия в текущем финансовом году у субъекта Российской Федерации потребности в иных межбюджетных трансфертах неиспользованные иные межбюджетные трансферты на основании</w:t>
      </w:r>
      <w:proofErr w:type="gramEnd"/>
      <w:r>
        <w:t xml:space="preserve"> письменного обращения уполномоченного органа перераспределяются между бюджетами других субъектов Российской Федерации.</w:t>
      </w:r>
    </w:p>
    <w:p w:rsidR="00823F8C" w:rsidRDefault="00823F8C">
      <w:pPr>
        <w:pStyle w:val="ConsPlusNormal"/>
        <w:spacing w:before="220"/>
        <w:ind w:firstLine="540"/>
        <w:jc w:val="both"/>
      </w:pPr>
      <w:r>
        <w:t xml:space="preserve">24. </w:t>
      </w:r>
      <w:proofErr w:type="gramStart"/>
      <w:r>
        <w:t xml:space="preserve">Объем иных межбюджетных трансфертов, образовавшийся в соответствии с </w:t>
      </w:r>
      <w:hyperlink w:anchor="P180" w:history="1">
        <w:r>
          <w:rPr>
            <w:color w:val="0000FF"/>
          </w:rPr>
          <w:t>пунктом 23</w:t>
        </w:r>
      </w:hyperlink>
      <w:r>
        <w:t xml:space="preserve"> настоящих Правил, перераспределяется на основании представленных уполномоченными органами в Министерство сельского хозяйства Российской Федерации письменных обращений об увеличении (уменьшении) годового объема выделяемых иных межбюджетных трансфертов </w:t>
      </w:r>
      <w:r>
        <w:lastRenderedPageBreak/>
        <w:t>пропорционально удельному весу дополнительной потребности субъекта Российской Федерации в иных межбюджетных трансфертах в общем объеме дополнительной потребности субъектов Российской Федерации в иных межбюджетных трансфертах с</w:t>
      </w:r>
      <w:proofErr w:type="gramEnd"/>
      <w:r>
        <w:t xml:space="preserve"> учетом фактического освоения средств за отчетный период.</w:t>
      </w:r>
    </w:p>
    <w:p w:rsidR="00823F8C" w:rsidRDefault="00823F8C">
      <w:pPr>
        <w:pStyle w:val="ConsPlusNormal"/>
        <w:spacing w:before="220"/>
        <w:ind w:firstLine="540"/>
        <w:jc w:val="both"/>
      </w:pPr>
      <w:r>
        <w:t>25. Показателем результативности (результатом) использования иных межбюджетных трансфертов (далее - показатель результативности (результат)) является объем остатка ссудной задолженности по субсидируемым кредитам (займам).</w:t>
      </w:r>
    </w:p>
    <w:p w:rsidR="00823F8C" w:rsidRDefault="00823F8C">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Правительства РФ от 06.05.2019 N 559)</w:t>
      </w:r>
    </w:p>
    <w:p w:rsidR="00823F8C" w:rsidRDefault="00823F8C">
      <w:pPr>
        <w:pStyle w:val="ConsPlusNormal"/>
        <w:spacing w:before="220"/>
        <w:ind w:firstLine="540"/>
        <w:jc w:val="both"/>
      </w:pPr>
      <w:r>
        <w:t>Оценка эффективности использования иных межбюджетных трансфертов производится ежегодно.</w:t>
      </w:r>
    </w:p>
    <w:p w:rsidR="00823F8C" w:rsidRDefault="00823F8C">
      <w:pPr>
        <w:pStyle w:val="ConsPlusNormal"/>
        <w:spacing w:before="220"/>
        <w:ind w:firstLine="540"/>
        <w:jc w:val="both"/>
      </w:pPr>
      <w:r>
        <w:t>Эффективность использования иных межбюджетных трансфертов оценивается на основании представленных уполномоченными органами субъектов Российской Федерации документов, содержащих информацию об использовании средств из бюджетов субъектов Российской Федерации, в целях софинансирования расходных обязательств которых предоставляются иные межбюджетные трансферты, исходя из уровня достижения субъектами Российской Федерации показателя результативности (результата).</w:t>
      </w:r>
    </w:p>
    <w:p w:rsidR="00823F8C" w:rsidRDefault="00823F8C">
      <w:pPr>
        <w:pStyle w:val="ConsPlusNormal"/>
        <w:jc w:val="both"/>
      </w:pPr>
      <w:r>
        <w:t xml:space="preserve">(в ред. </w:t>
      </w:r>
      <w:hyperlink r:id="rId40" w:history="1">
        <w:r>
          <w:rPr>
            <w:color w:val="0000FF"/>
          </w:rPr>
          <w:t>Постановления</w:t>
        </w:r>
      </w:hyperlink>
      <w:r>
        <w:t xml:space="preserve"> Правительства РФ от 06.05.2019 N 559)</w:t>
      </w:r>
    </w:p>
    <w:p w:rsidR="00823F8C" w:rsidRDefault="00823F8C">
      <w:pPr>
        <w:pStyle w:val="ConsPlusNormal"/>
        <w:spacing w:before="220"/>
        <w:ind w:firstLine="540"/>
        <w:jc w:val="both"/>
      </w:pPr>
      <w:bookmarkStart w:id="17" w:name="P187"/>
      <w:bookmarkEnd w:id="17"/>
      <w:r>
        <w:t>26. Оценка эффективности использования иных межбюджетных трансфертов (Э) производится на основании определения значений достигнутых показателей результативности (результатов), установленных соглашением о предоставлении иных межбюджетных трансфертов, и определяется по формуле:</w:t>
      </w:r>
    </w:p>
    <w:p w:rsidR="00823F8C" w:rsidRDefault="00823F8C">
      <w:pPr>
        <w:pStyle w:val="ConsPlusNormal"/>
        <w:jc w:val="both"/>
      </w:pPr>
      <w:r>
        <w:t xml:space="preserve">(в ред. </w:t>
      </w:r>
      <w:hyperlink r:id="rId41" w:history="1">
        <w:r>
          <w:rPr>
            <w:color w:val="0000FF"/>
          </w:rPr>
          <w:t>Постановления</w:t>
        </w:r>
      </w:hyperlink>
      <w:r>
        <w:t xml:space="preserve"> Правительства РФ от 06.05.2019 N 559)</w:t>
      </w:r>
    </w:p>
    <w:p w:rsidR="00823F8C" w:rsidRDefault="00823F8C">
      <w:pPr>
        <w:pStyle w:val="ConsPlusNormal"/>
        <w:jc w:val="both"/>
      </w:pPr>
    </w:p>
    <w:p w:rsidR="00823F8C" w:rsidRDefault="00823F8C">
      <w:pPr>
        <w:pStyle w:val="ConsPlusNormal"/>
        <w:jc w:val="center"/>
      </w:pPr>
      <w:r w:rsidRPr="000A56B3">
        <w:rPr>
          <w:position w:val="-27"/>
        </w:rPr>
        <w:pict>
          <v:shape id="_x0000_i1025" style="width:87.05pt;height:38.8pt" coordsize="" o:spt="100" adj="0,,0" path="" filled="f" stroked="f">
            <v:stroke joinstyle="miter"/>
            <v:imagedata r:id="rId42" o:title="base_1_324406_32768"/>
            <v:formulas/>
            <v:path o:connecttype="segments"/>
          </v:shape>
        </w:pict>
      </w:r>
      <w:r>
        <w:t>,</w:t>
      </w:r>
    </w:p>
    <w:p w:rsidR="00823F8C" w:rsidRDefault="00823F8C">
      <w:pPr>
        <w:pStyle w:val="ConsPlusNormal"/>
        <w:jc w:val="both"/>
      </w:pPr>
    </w:p>
    <w:p w:rsidR="00823F8C" w:rsidRDefault="00823F8C">
      <w:pPr>
        <w:pStyle w:val="ConsPlusNormal"/>
        <w:ind w:firstLine="540"/>
        <w:jc w:val="both"/>
      </w:pPr>
      <w:r>
        <w:t>где:</w:t>
      </w:r>
    </w:p>
    <w:p w:rsidR="00823F8C" w:rsidRDefault="00823F8C">
      <w:pPr>
        <w:pStyle w:val="ConsPlusNormal"/>
        <w:spacing w:before="220"/>
        <w:ind w:firstLine="540"/>
        <w:jc w:val="both"/>
      </w:pPr>
      <w:r>
        <w:t>X</w:t>
      </w:r>
      <w:proofErr w:type="gramStart"/>
      <w:r>
        <w:rPr>
          <w:vertAlign w:val="subscript"/>
        </w:rPr>
        <w:t>ф</w:t>
      </w:r>
      <w:proofErr w:type="gramEnd"/>
      <w:r>
        <w:rPr>
          <w:vertAlign w:val="subscript"/>
        </w:rPr>
        <w:t>i</w:t>
      </w:r>
      <w:r>
        <w:t xml:space="preserve"> - фактическое значение i-го показателя результативности (результата) по итогам отчетного года;</w:t>
      </w:r>
    </w:p>
    <w:p w:rsidR="00823F8C" w:rsidRDefault="00823F8C">
      <w:pPr>
        <w:pStyle w:val="ConsPlusNormal"/>
        <w:jc w:val="both"/>
      </w:pPr>
      <w:r>
        <w:t xml:space="preserve">(в ред. </w:t>
      </w:r>
      <w:hyperlink r:id="rId43" w:history="1">
        <w:r>
          <w:rPr>
            <w:color w:val="0000FF"/>
          </w:rPr>
          <w:t>Постановления</w:t>
        </w:r>
      </w:hyperlink>
      <w:r>
        <w:t xml:space="preserve"> Правительства РФ от 06.05.2019 N 559)</w:t>
      </w:r>
    </w:p>
    <w:p w:rsidR="00823F8C" w:rsidRDefault="00823F8C">
      <w:pPr>
        <w:pStyle w:val="ConsPlusNormal"/>
        <w:spacing w:before="220"/>
        <w:ind w:firstLine="540"/>
        <w:jc w:val="both"/>
      </w:pPr>
      <w:r>
        <w:t>X</w:t>
      </w:r>
      <w:proofErr w:type="gramStart"/>
      <w:r>
        <w:rPr>
          <w:vertAlign w:val="subscript"/>
        </w:rPr>
        <w:t>п</w:t>
      </w:r>
      <w:proofErr w:type="gramEnd"/>
      <w:r>
        <w:rPr>
          <w:vertAlign w:val="subscript"/>
        </w:rPr>
        <w:t>i</w:t>
      </w:r>
      <w:r>
        <w:t xml:space="preserve"> - плановое значение i-го показателя результативности (результата).</w:t>
      </w:r>
    </w:p>
    <w:p w:rsidR="00823F8C" w:rsidRDefault="00823F8C">
      <w:pPr>
        <w:pStyle w:val="ConsPlusNormal"/>
        <w:jc w:val="both"/>
      </w:pPr>
      <w:r>
        <w:t xml:space="preserve">(в ред. </w:t>
      </w:r>
      <w:hyperlink r:id="rId44" w:history="1">
        <w:r>
          <w:rPr>
            <w:color w:val="0000FF"/>
          </w:rPr>
          <w:t>Постановления</w:t>
        </w:r>
      </w:hyperlink>
      <w:r>
        <w:t xml:space="preserve"> Правительства РФ от 06.05.2019 N 559)</w:t>
      </w:r>
    </w:p>
    <w:p w:rsidR="00823F8C" w:rsidRDefault="00823F8C">
      <w:pPr>
        <w:pStyle w:val="ConsPlusNormal"/>
        <w:spacing w:before="220"/>
        <w:ind w:firstLine="540"/>
        <w:jc w:val="both"/>
      </w:pPr>
      <w:r>
        <w:t xml:space="preserve">27. В рамках расчета оценки эффективности использования иных межбюджетных трансфертов, предусмотренного </w:t>
      </w:r>
      <w:hyperlink w:anchor="P187" w:history="1">
        <w:r>
          <w:rPr>
            <w:color w:val="0000FF"/>
          </w:rPr>
          <w:t>пунктом 26</w:t>
        </w:r>
      </w:hyperlink>
      <w:r>
        <w:t xml:space="preserve"> настоящих Правил, итоговое значение, превышающее 100 процентов, отражает меньшую эффективность использования иных межбюджетных трансфертов.</w:t>
      </w:r>
    </w:p>
    <w:p w:rsidR="00823F8C" w:rsidRDefault="00823F8C">
      <w:pPr>
        <w:pStyle w:val="ConsPlusNormal"/>
        <w:spacing w:before="220"/>
        <w:ind w:firstLine="540"/>
        <w:jc w:val="both"/>
      </w:pPr>
      <w:r>
        <w:t xml:space="preserve">28. </w:t>
      </w:r>
      <w:proofErr w:type="gramStart"/>
      <w:r>
        <w:t xml:space="preserve">В случае если к субъекту Российской Федерации в текущем финансовом году применяются меры ответственности за нарушение обязательств и условий, предусмотренных соглашением о предоставлении иных межбюджетных трансфертов, в части невыполнения и (или) достижения значений показателей результативности (результатов), Министерство сельского хозяйства Российской Федерации принимает решение о сокращении размера иных межбюджетных трансфертов, рассчитанного в соответствии с </w:t>
      </w:r>
      <w:hyperlink w:anchor="P132" w:history="1">
        <w:r>
          <w:rPr>
            <w:color w:val="0000FF"/>
          </w:rPr>
          <w:t>пунктами 17</w:t>
        </w:r>
      </w:hyperlink>
      <w:r>
        <w:t xml:space="preserve"> и </w:t>
      </w:r>
      <w:hyperlink w:anchor="P144" w:history="1">
        <w:r>
          <w:rPr>
            <w:color w:val="0000FF"/>
          </w:rPr>
          <w:t>18</w:t>
        </w:r>
      </w:hyperlink>
      <w:r>
        <w:t xml:space="preserve"> настоящих Правил, в</w:t>
      </w:r>
      <w:proofErr w:type="gramEnd"/>
      <w:r>
        <w:t xml:space="preserve"> </w:t>
      </w:r>
      <w:proofErr w:type="gramStart"/>
      <w:r>
        <w:t>текущем и (или) очередном финансовом году.</w:t>
      </w:r>
      <w:proofErr w:type="gramEnd"/>
    </w:p>
    <w:p w:rsidR="00823F8C" w:rsidRDefault="00823F8C">
      <w:pPr>
        <w:pStyle w:val="ConsPlusNormal"/>
        <w:jc w:val="both"/>
      </w:pPr>
      <w:r>
        <w:t xml:space="preserve">(в ред. </w:t>
      </w:r>
      <w:hyperlink r:id="rId45" w:history="1">
        <w:r>
          <w:rPr>
            <w:color w:val="0000FF"/>
          </w:rPr>
          <w:t>Постановления</w:t>
        </w:r>
      </w:hyperlink>
      <w:r>
        <w:t xml:space="preserve"> Правительства РФ от 06.05.2019 N 559)</w:t>
      </w:r>
    </w:p>
    <w:p w:rsidR="00823F8C" w:rsidRDefault="00823F8C">
      <w:pPr>
        <w:pStyle w:val="ConsPlusNormal"/>
        <w:spacing w:before="220"/>
        <w:ind w:firstLine="540"/>
        <w:jc w:val="both"/>
      </w:pPr>
      <w:r>
        <w:t xml:space="preserve">29. Операции по кассовым расходам бюджетов субъектов Российской Федерации (местных </w:t>
      </w:r>
      <w:r>
        <w:lastRenderedPageBreak/>
        <w:t>бюджетов), источником финансового обеспечения которых являются иные межбюджетные трансферты, в том числе их остатки, не использованные на 1 января текущего года, осуществляются с учетом особенностей, установленных федеральным законом о федеральном бюджете на текущий финансовый год и плановый период.</w:t>
      </w:r>
    </w:p>
    <w:p w:rsidR="00823F8C" w:rsidRDefault="00823F8C">
      <w:pPr>
        <w:pStyle w:val="ConsPlusNormal"/>
        <w:spacing w:before="220"/>
        <w:ind w:firstLine="540"/>
        <w:jc w:val="both"/>
      </w:pPr>
      <w:r>
        <w:t>30. В случае если неиспользованный остаток иных межбюджетных трансфертов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823F8C" w:rsidRDefault="00823F8C">
      <w:pPr>
        <w:pStyle w:val="ConsPlusNormal"/>
        <w:spacing w:before="220"/>
        <w:ind w:firstLine="540"/>
        <w:jc w:val="both"/>
      </w:pPr>
      <w:r>
        <w:t xml:space="preserve">31. В случае несоблюдения уполномоченным органом условий предоставления иных межбюджетных трансфертов соответствующая информация направляется Министерством сельского хозяйства Российской Федерации </w:t>
      </w:r>
      <w:proofErr w:type="gramStart"/>
      <w:r>
        <w:t>в Министерство финансов Российской Федерации с предложением о приостановлении предоставления иных межбюджетных трансфертов для принятия соответствующего решения в порядке</w:t>
      </w:r>
      <w:proofErr w:type="gramEnd"/>
      <w:r>
        <w:t>, установленном Министерством финансов Российской Федерации.</w:t>
      </w:r>
    </w:p>
    <w:p w:rsidR="00823F8C" w:rsidRDefault="00823F8C">
      <w:pPr>
        <w:pStyle w:val="ConsPlusNormal"/>
        <w:spacing w:before="220"/>
        <w:ind w:firstLine="540"/>
        <w:jc w:val="both"/>
      </w:pPr>
      <w:r>
        <w:t>32. В случае нецелевого использования иных межбюджетных трансфертов и (или) нарушения субъектом Российской Федерации условий их предоставления к нему применяются меры ответственности, предусмотренные бюджетным законодательством Российской Федерации.</w:t>
      </w:r>
    </w:p>
    <w:p w:rsidR="00823F8C" w:rsidRDefault="00823F8C">
      <w:pPr>
        <w:pStyle w:val="ConsPlusNormal"/>
        <w:spacing w:before="220"/>
        <w:ind w:firstLine="540"/>
        <w:jc w:val="both"/>
      </w:pPr>
      <w:r>
        <w:t>Решения о приостановлении перечисления (сокращении объема) бюджету субъекта Российской Федерации иных межбюджетных трансфертов не принимаются в случае, если условия предоставления иных межбюджетных трансфертов не были выполнены в силу обстоятельств непреодолимой силы.</w:t>
      </w:r>
    </w:p>
    <w:p w:rsidR="00823F8C" w:rsidRDefault="00823F8C">
      <w:pPr>
        <w:pStyle w:val="ConsPlusNormal"/>
        <w:spacing w:before="220"/>
        <w:ind w:firstLine="540"/>
        <w:jc w:val="both"/>
      </w:pPr>
      <w:r>
        <w:t>33.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о предоставлении иных межбюджетных трансфертов, возлагается на уполномоченные органы.</w:t>
      </w:r>
    </w:p>
    <w:p w:rsidR="00823F8C" w:rsidRDefault="00823F8C">
      <w:pPr>
        <w:pStyle w:val="ConsPlusNormal"/>
        <w:spacing w:before="220"/>
        <w:ind w:firstLine="540"/>
        <w:jc w:val="both"/>
      </w:pPr>
      <w:r>
        <w:t>В случае несоблюдения условий, установленных соглашением о предоставлении иных межбюджетных трансфертов и настоящими Правилами, соответствующие средства подлежат взысканию в доход федерального бюджета в соответствии с бюджетным законодательством Российской Федерации.</w:t>
      </w:r>
    </w:p>
    <w:p w:rsidR="003774FE" w:rsidRDefault="00823F8C" w:rsidP="00823F8C">
      <w:pPr>
        <w:pStyle w:val="ConsPlusNormal"/>
        <w:spacing w:before="220"/>
        <w:ind w:firstLine="540"/>
        <w:jc w:val="both"/>
      </w:pPr>
      <w:r>
        <w:t xml:space="preserve">34. </w:t>
      </w:r>
      <w:proofErr w:type="gramStart"/>
      <w:r>
        <w:t>Контроль за</w:t>
      </w:r>
      <w:proofErr w:type="gramEnd"/>
      <w:r>
        <w:t xml:space="preserve"> соблюдением субъектами Российской Федерации условий предоставления иных межбюджетных трансфертов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bookmarkStart w:id="18" w:name="_GoBack"/>
      <w:bookmarkEnd w:id="18"/>
    </w:p>
    <w:sectPr w:rsidR="003774FE" w:rsidSect="00320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8C"/>
    <w:rsid w:val="003774FE"/>
    <w:rsid w:val="00823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F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3F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3F8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F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3F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3F8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336FBF877D534D0B751116A82B61C94233538BBBA50628D79F3939412B072330188DD972F00B18F539E09990C06DDBA09873A7CDC7A20Au2V1I" TargetMode="External"/><Relationship Id="rId18" Type="http://schemas.openxmlformats.org/officeDocument/2006/relationships/hyperlink" Target="consultantplus://offline/ref=F7336FBF877D534D0B751116A82B61C94230578FB8A20628D79F3939412B072330188DD972F00A18F539E09990C06DDBA09873A7CDC7A20Au2V1I" TargetMode="External"/><Relationship Id="rId26" Type="http://schemas.openxmlformats.org/officeDocument/2006/relationships/hyperlink" Target="consultantplus://offline/ref=F7336FBF877D534D0B751116A82B61C94230558EB4A30628D79F3939412B07232218D5D570F11518F52CB6C8D5u9VCI" TargetMode="External"/><Relationship Id="rId39" Type="http://schemas.openxmlformats.org/officeDocument/2006/relationships/hyperlink" Target="consultantplus://offline/ref=F7336FBF877D534D0B751116A82B61C94233538BBBA50628D79F3939412B072330188DD972F00B19F839E09990C06DDBA09873A7CDC7A20Au2V1I" TargetMode="External"/><Relationship Id="rId21" Type="http://schemas.openxmlformats.org/officeDocument/2006/relationships/hyperlink" Target="consultantplus://offline/ref=F7336FBF877D534D0B751116A82B61C94230518CBEA70628D79F3939412B072330188DD972F00B19F039E09990C06DDBA09873A7CDC7A20Au2V1I" TargetMode="External"/><Relationship Id="rId34" Type="http://schemas.openxmlformats.org/officeDocument/2006/relationships/hyperlink" Target="consultantplus://offline/ref=F7336FBF877D534D0B751116A82B61C94230578FB8A20628D79F3939412B072330188DD972F00B19F439E09990C06DDBA09873A7CDC7A20Au2V1I" TargetMode="External"/><Relationship Id="rId42" Type="http://schemas.openxmlformats.org/officeDocument/2006/relationships/image" Target="media/image1.wmf"/><Relationship Id="rId47" Type="http://schemas.openxmlformats.org/officeDocument/2006/relationships/theme" Target="theme/theme1.xml"/><Relationship Id="rId7" Type="http://schemas.openxmlformats.org/officeDocument/2006/relationships/hyperlink" Target="consultantplus://offline/ref=F7336FBF877D534D0B751116A82B61C94233538BBBA50628D79F3939412B072330188DD972F00B18F539E09990C06DDBA09873A7CDC7A20Au2V1I" TargetMode="External"/><Relationship Id="rId2" Type="http://schemas.microsoft.com/office/2007/relationships/stylesWithEffects" Target="stylesWithEffects.xml"/><Relationship Id="rId16" Type="http://schemas.openxmlformats.org/officeDocument/2006/relationships/hyperlink" Target="consultantplus://offline/ref=F7336FBF877D534D0B751116A82B61C942315F8BB5A00628D79F3939412B072330188DD972F00B18F539E09990C06DDBA09873A7CDC7A20Au2V1I" TargetMode="External"/><Relationship Id="rId29" Type="http://schemas.openxmlformats.org/officeDocument/2006/relationships/hyperlink" Target="consultantplus://offline/ref=F7336FBF877D534D0B751116A82B61C94233538BBBA50628D79F3939412B072330188DD972F00B19F339E09990C06DDBA09873A7CDC7A20Au2V1I" TargetMode="External"/><Relationship Id="rId1" Type="http://schemas.openxmlformats.org/officeDocument/2006/relationships/styles" Target="styles.xml"/><Relationship Id="rId6" Type="http://schemas.openxmlformats.org/officeDocument/2006/relationships/hyperlink" Target="consultantplus://offline/ref=F7336FBF877D534D0B751116A82B61C942315F8BB5A00628D79F3939412B072330188DD972F00B18F539E09990C06DDBA09873A7CDC7A20Au2V1I" TargetMode="External"/><Relationship Id="rId11" Type="http://schemas.openxmlformats.org/officeDocument/2006/relationships/hyperlink" Target="consultantplus://offline/ref=F7336FBF877D534D0B751116A82B61C94338558BB9A50628D79F3939412B072330188DD972F00A1AF539E09990C06DDBA09873A7CDC7A20Au2V1I" TargetMode="External"/><Relationship Id="rId24" Type="http://schemas.openxmlformats.org/officeDocument/2006/relationships/hyperlink" Target="consultantplus://offline/ref=F7336FBF877D534D0B751116A82B61C94233538BBBA50628D79F3939412B072330188DD972F00B19F139E09990C06DDBA09873A7CDC7A20Au2V1I" TargetMode="External"/><Relationship Id="rId32" Type="http://schemas.openxmlformats.org/officeDocument/2006/relationships/hyperlink" Target="consultantplus://offline/ref=F7336FBF877D534D0B751116A82B61C94233548FBAA50628D79F3939412B072330188DD972F00B18F639E09990C06DDBA09873A7CDC7A20Au2V1I" TargetMode="External"/><Relationship Id="rId37" Type="http://schemas.openxmlformats.org/officeDocument/2006/relationships/hyperlink" Target="consultantplus://offline/ref=F7336FBF877D534D0B751116A82B61C94230508ABFA20628D79F3939412B072330188DD972F00B19F839E09990C06DDBA09873A7CDC7A20Au2V1I" TargetMode="External"/><Relationship Id="rId40" Type="http://schemas.openxmlformats.org/officeDocument/2006/relationships/hyperlink" Target="consultantplus://offline/ref=F7336FBF877D534D0B751116A82B61C94233538BBBA50628D79F3939412B072330188DD972F00B19F839E09990C06DDBA09873A7CDC7A20Au2V1I" TargetMode="External"/><Relationship Id="rId45" Type="http://schemas.openxmlformats.org/officeDocument/2006/relationships/hyperlink" Target="consultantplus://offline/ref=F7336FBF877D534D0B751116A82B61C94233538BBBA50628D79F3939412B072330188DD972F00B1AF039E09990C06DDBA09873A7CDC7A20Au2V1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7336FBF877D534D0B751116A82B61C94230578FB8A20628D79F3939412B072330188DD972F00B19F839E09990C06DDBA09873A7CDC7A20Au2V1I" TargetMode="External"/><Relationship Id="rId23" Type="http://schemas.openxmlformats.org/officeDocument/2006/relationships/hyperlink" Target="consultantplus://offline/ref=F7336FBF877D534D0B751116A82B61C94233538BBBA50628D79F3939412B072330188DD972F00B19F139E09990C06DDBA09873A7CDC7A20Au2V1I" TargetMode="External"/><Relationship Id="rId28" Type="http://schemas.openxmlformats.org/officeDocument/2006/relationships/hyperlink" Target="consultantplus://offline/ref=F7336FBF877D534D0B751116A82B61C94233538BBBA50628D79F3939412B072330188DD972F00B19F139E09990C06DDBA09873A7CDC7A20Au2V1I" TargetMode="External"/><Relationship Id="rId36" Type="http://schemas.openxmlformats.org/officeDocument/2006/relationships/hyperlink" Target="consultantplus://offline/ref=F7336FBF877D534D0B751116A82B61C94233538BBBA50628D79F3939412B072330188DD972F00B19F739E09990C06DDBA09873A7CDC7A20Au2V1I" TargetMode="External"/><Relationship Id="rId10" Type="http://schemas.openxmlformats.org/officeDocument/2006/relationships/hyperlink" Target="consultantplus://offline/ref=F7336FBF877D534D0B751116A82B61C94338558CBAAB0628D79F3939412B072330188DD972F20310F239E09990C06DDBA09873A7CDC7A20Au2V1I" TargetMode="External"/><Relationship Id="rId19" Type="http://schemas.openxmlformats.org/officeDocument/2006/relationships/hyperlink" Target="consultantplus://offline/ref=F7336FBF877D534D0B751116A82B61C94832548FB8A85B22DFC6353B46245834375181D872F00B1AFB66E58C819862D8BF8676BCD1C5A3u0V2I" TargetMode="External"/><Relationship Id="rId31" Type="http://schemas.openxmlformats.org/officeDocument/2006/relationships/hyperlink" Target="consultantplus://offline/ref=F7336FBF877D534D0B751116A82B61C94233538BBBA50628D79F3939412B072330188DD972F00B19F439E09990C06DDBA09873A7CDC7A20Au2V1I" TargetMode="External"/><Relationship Id="rId44" Type="http://schemas.openxmlformats.org/officeDocument/2006/relationships/hyperlink" Target="consultantplus://offline/ref=F7336FBF877D534D0B751116A82B61C94233538BBBA50628D79F3939412B072330188DD972F00B19F939E09990C06DDBA09873A7CDC7A20Au2V1I" TargetMode="External"/><Relationship Id="rId4" Type="http://schemas.openxmlformats.org/officeDocument/2006/relationships/webSettings" Target="webSettings.xml"/><Relationship Id="rId9" Type="http://schemas.openxmlformats.org/officeDocument/2006/relationships/hyperlink" Target="consultantplus://offline/ref=F7336FBF877D534D0B751116A82B61C94338558CBBA50628D79F3939412B072330188DD977F90218F939E09990C06DDBA09873A7CDC7A20Au2V1I" TargetMode="External"/><Relationship Id="rId14" Type="http://schemas.openxmlformats.org/officeDocument/2006/relationships/hyperlink" Target="consultantplus://offline/ref=F7336FBF877D534D0B751116A82B61C94233558DB4A30628D79F3939412B072330188DDA72F60C13A463F09DD99761C7A1836DA0D3C4uAVBI" TargetMode="External"/><Relationship Id="rId22" Type="http://schemas.openxmlformats.org/officeDocument/2006/relationships/hyperlink" Target="consultantplus://offline/ref=F7336FBF877D534D0B751116A82B61C94233538BBBA50628D79F3939412B072330188DD972F00B18F939E09990C06DDBA09873A7CDC7A20Au2V1I" TargetMode="External"/><Relationship Id="rId27" Type="http://schemas.openxmlformats.org/officeDocument/2006/relationships/hyperlink" Target="consultantplus://offline/ref=F7336FBF877D534D0B751116A82B61C94233538BBBA50628D79F3939412B072330188DD972F00B19F139E09990C06DDBA09873A7CDC7A20Au2V1I" TargetMode="External"/><Relationship Id="rId30" Type="http://schemas.openxmlformats.org/officeDocument/2006/relationships/hyperlink" Target="consultantplus://offline/ref=F7336FBF877D534D0B751116A82B61C94233538BBBA50628D79F3939412B072330188DD972F00B19F339E09990C06DDBA09873A7CDC7A20Au2V1I" TargetMode="External"/><Relationship Id="rId35" Type="http://schemas.openxmlformats.org/officeDocument/2006/relationships/hyperlink" Target="consultantplus://offline/ref=F7336FBF877D534D0B751116A82B61C94230578FB8A20628D79F3939412B072330188DD972F0091CF339E09990C06DDBA09873A7CDC7A20Au2V1I" TargetMode="External"/><Relationship Id="rId43" Type="http://schemas.openxmlformats.org/officeDocument/2006/relationships/hyperlink" Target="consultantplus://offline/ref=F7336FBF877D534D0B751116A82B61C94233538BBBA50628D79F3939412B072330188DD972F00B19F939E09990C06DDBA09873A7CDC7A20Au2V1I" TargetMode="External"/><Relationship Id="rId8" Type="http://schemas.openxmlformats.org/officeDocument/2006/relationships/hyperlink" Target="consultantplus://offline/ref=F7336FBF877D534D0B751116A82B61C942315280BEAB0628D79F3939412B072330188DD973F60B1BF539E09990C06DDBA09873A7CDC7A20Au2V1I" TargetMode="External"/><Relationship Id="rId3" Type="http://schemas.openxmlformats.org/officeDocument/2006/relationships/settings" Target="settings.xml"/><Relationship Id="rId12" Type="http://schemas.openxmlformats.org/officeDocument/2006/relationships/hyperlink" Target="consultantplus://offline/ref=F7336FBF877D534D0B751116A82B61C942315F8BB5A00628D79F3939412B072330188DD972F00B18F539E09990C06DDBA09873A7CDC7A20Au2V1I" TargetMode="External"/><Relationship Id="rId17" Type="http://schemas.openxmlformats.org/officeDocument/2006/relationships/hyperlink" Target="consultantplus://offline/ref=F7336FBF877D534D0B751116A82B61C94230578FB8A20628D79F3939412B072330188DD972F00B1FF739E09990C06DDBA09873A7CDC7A20Au2V1I" TargetMode="External"/><Relationship Id="rId25" Type="http://schemas.openxmlformats.org/officeDocument/2006/relationships/hyperlink" Target="consultantplus://offline/ref=F7336FBF877D534D0B751116A82B61C94233538BBBA50628D79F3939412B072330188DD972F00B19F139E09990C06DDBA09873A7CDC7A20Au2V1I" TargetMode="External"/><Relationship Id="rId33" Type="http://schemas.openxmlformats.org/officeDocument/2006/relationships/hyperlink" Target="consultantplus://offline/ref=F7336FBF877D534D0B751116A82B61C94230578FB8A20628D79F3939412B072330188DD972F00A1BF939E09990C06DDBA09873A7CDC7A20Au2V1I" TargetMode="External"/><Relationship Id="rId38" Type="http://schemas.openxmlformats.org/officeDocument/2006/relationships/hyperlink" Target="consultantplus://offline/ref=F7336FBF877D534D0B751116A82B61C94230578FB8A20628D79F3939412B072330188DD972F00F1AF339E09990C06DDBA09873A7CDC7A20Au2V1I" TargetMode="External"/><Relationship Id="rId46" Type="http://schemas.openxmlformats.org/officeDocument/2006/relationships/fontTable" Target="fontTable.xml"/><Relationship Id="rId20" Type="http://schemas.openxmlformats.org/officeDocument/2006/relationships/hyperlink" Target="consultantplus://offline/ref=F7336FBF877D534D0B751116A82B61C942305E8BB4AA0628D79F3939412B072330188DD972F00B18F639E09990C06DDBA09873A7CDC7A20Au2V1I" TargetMode="External"/><Relationship Id="rId41" Type="http://schemas.openxmlformats.org/officeDocument/2006/relationships/hyperlink" Target="consultantplus://offline/ref=F7336FBF877D534D0B751116A82B61C94233538BBBA50628D79F3939412B072330188DD972F00B19F939E09990C06DDBA09873A7CDC7A20Au2V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9712</Words>
  <Characters>55365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 Николай Юрьевич</dc:creator>
  <cp:lastModifiedBy>Панов Николай Юрьевич</cp:lastModifiedBy>
  <cp:revision>1</cp:revision>
  <dcterms:created xsi:type="dcterms:W3CDTF">2019-05-21T08:21:00Z</dcterms:created>
  <dcterms:modified xsi:type="dcterms:W3CDTF">2019-05-21T08:22:00Z</dcterms:modified>
</cp:coreProperties>
</file>