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12" w:rsidRDefault="00E4211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42112" w:rsidRDefault="00E42112">
      <w:pPr>
        <w:pStyle w:val="ConsPlusNormal"/>
        <w:jc w:val="both"/>
        <w:outlineLvl w:val="0"/>
      </w:pPr>
    </w:p>
    <w:p w:rsidR="00E42112" w:rsidRDefault="00E42112">
      <w:pPr>
        <w:pStyle w:val="ConsPlusTitle"/>
        <w:jc w:val="center"/>
      </w:pPr>
      <w:r>
        <w:t>ПРАВИТЕЛЬСТВО РОССИЙСКОЙ ФЕДЕРАЦИИ</w:t>
      </w:r>
    </w:p>
    <w:p w:rsidR="00E42112" w:rsidRDefault="00E42112">
      <w:pPr>
        <w:pStyle w:val="ConsPlusTitle"/>
        <w:jc w:val="center"/>
      </w:pPr>
    </w:p>
    <w:p w:rsidR="00E42112" w:rsidRDefault="00E42112">
      <w:pPr>
        <w:pStyle w:val="ConsPlusTitle"/>
        <w:jc w:val="center"/>
      </w:pPr>
      <w:r>
        <w:t>ПОСТАНОВЛЕНИЕ</w:t>
      </w:r>
    </w:p>
    <w:p w:rsidR="00E42112" w:rsidRDefault="00E42112">
      <w:pPr>
        <w:pStyle w:val="ConsPlusTitle"/>
        <w:jc w:val="center"/>
      </w:pPr>
      <w:r>
        <w:t>от 12 сентября 2020 г. N 1413</w:t>
      </w:r>
    </w:p>
    <w:p w:rsidR="00E42112" w:rsidRDefault="00E42112">
      <w:pPr>
        <w:pStyle w:val="ConsPlusTitle"/>
        <w:jc w:val="center"/>
      </w:pPr>
    </w:p>
    <w:p w:rsidR="00E42112" w:rsidRDefault="00E42112">
      <w:pPr>
        <w:pStyle w:val="ConsPlusTitle"/>
        <w:jc w:val="center"/>
      </w:pPr>
      <w:r>
        <w:t>ОБ УСТАНОВЛЕНИИ</w:t>
      </w:r>
    </w:p>
    <w:p w:rsidR="00E42112" w:rsidRDefault="00E42112">
      <w:pPr>
        <w:pStyle w:val="ConsPlusTitle"/>
        <w:jc w:val="center"/>
      </w:pPr>
      <w:r>
        <w:t>СЛУЧАЯ ПРОВЕДЕНИЯ СТРОИТЕЛЬНОГО КОНТРОЛЯ В ОТНОШЕНИИ</w:t>
      </w:r>
    </w:p>
    <w:p w:rsidR="00E42112" w:rsidRDefault="00E42112">
      <w:pPr>
        <w:pStyle w:val="ConsPlusTitle"/>
        <w:jc w:val="center"/>
      </w:pPr>
      <w:r>
        <w:t>ОТДЕЛЬНЫХ ОБЪЕКТОВ КАПИТАЛЬНОГО СТРОИТЕЛЬСТВА,</w:t>
      </w:r>
    </w:p>
    <w:p w:rsidR="00E42112" w:rsidRDefault="00E42112">
      <w:pPr>
        <w:pStyle w:val="ConsPlusTitle"/>
        <w:jc w:val="center"/>
      </w:pPr>
      <w:r>
        <w:t xml:space="preserve">СТРОИТЕЛЬСТВО, РЕКОНСТРУКЦИЮ </w:t>
      </w:r>
      <w:proofErr w:type="gramStart"/>
      <w:r>
        <w:t>КОТОРЫХ</w:t>
      </w:r>
      <w:proofErr w:type="gramEnd"/>
      <w:r>
        <w:t xml:space="preserve"> ПЛАНИРУЕТСЯ</w:t>
      </w:r>
    </w:p>
    <w:p w:rsidR="00E42112" w:rsidRDefault="00E42112">
      <w:pPr>
        <w:pStyle w:val="ConsPlusTitle"/>
        <w:jc w:val="center"/>
      </w:pPr>
      <w:r>
        <w:t>ОСУЩЕСТВЛЯТЬ ПОЛНОСТЬЮ ИЛИ ЧАСТИЧНО ЗА СЧЕТ СРЕДСТВ</w:t>
      </w:r>
    </w:p>
    <w:p w:rsidR="00E42112" w:rsidRDefault="00E42112">
      <w:pPr>
        <w:pStyle w:val="ConsPlusTitle"/>
        <w:jc w:val="center"/>
      </w:pPr>
      <w:r>
        <w:t>ФЕДЕРАЛЬНОГО БЮДЖЕТА</w:t>
      </w:r>
    </w:p>
    <w:p w:rsidR="00E42112" w:rsidRDefault="00E42112">
      <w:pPr>
        <w:pStyle w:val="ConsPlusNormal"/>
        <w:jc w:val="both"/>
      </w:pPr>
    </w:p>
    <w:p w:rsidR="00E42112" w:rsidRDefault="00E4211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2.1 статьи 53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E42112" w:rsidRDefault="00E42112">
      <w:pPr>
        <w:pStyle w:val="ConsPlusNormal"/>
        <w:spacing w:before="220"/>
        <w:ind w:firstLine="540"/>
        <w:jc w:val="both"/>
      </w:pPr>
      <w:proofErr w:type="gramStart"/>
      <w:r>
        <w:t>Установить, что по решению Правительства Российский Федерации строительный контроль по объектам капитального строительства, строительство, реконструкцию которых планируется осуществлять полностью или частично за счет средств федерального бюджета в рамках государственных программ Российской Федерации "</w:t>
      </w:r>
      <w:hyperlink r:id="rId7" w:history="1">
        <w:r>
          <w:rPr>
            <w:color w:val="0000FF"/>
          </w:rPr>
          <w:t>Обеспечение</w:t>
        </w:r>
      </w:hyperlink>
      <w:r>
        <w:t xml:space="preserve"> доступным и комфортным жильем и коммунальными услугами граждан Российской Федерации", "</w:t>
      </w:r>
      <w:hyperlink r:id="rId8" w:history="1">
        <w:r>
          <w:rPr>
            <w:color w:val="0000FF"/>
          </w:rPr>
          <w:t>Развитие</w:t>
        </w:r>
      </w:hyperlink>
      <w:r>
        <w:t xml:space="preserve"> физической культуры и спорта", "</w:t>
      </w:r>
      <w:hyperlink r:id="rId9" w:history="1">
        <w:r>
          <w:rPr>
            <w:color w:val="0000FF"/>
          </w:rPr>
          <w:t>Развитие</w:t>
        </w:r>
      </w:hyperlink>
      <w:r>
        <w:t xml:space="preserve"> здравоохранения", "</w:t>
      </w:r>
      <w:hyperlink r:id="rId10" w:history="1">
        <w:r>
          <w:rPr>
            <w:color w:val="0000FF"/>
          </w:rPr>
          <w:t>Развитие</w:t>
        </w:r>
      </w:hyperlink>
      <w:r>
        <w:t xml:space="preserve"> образования", "Научно-технологическое </w:t>
      </w:r>
      <w:hyperlink r:id="rId11" w:history="1">
        <w:r>
          <w:rPr>
            <w:color w:val="0000FF"/>
          </w:rPr>
          <w:t>развитие</w:t>
        </w:r>
      </w:hyperlink>
      <w:r>
        <w:t xml:space="preserve"> Российской Федерации", "Социально-экономическое </w:t>
      </w:r>
      <w:hyperlink r:id="rId12" w:history="1">
        <w:r>
          <w:rPr>
            <w:color w:val="0000FF"/>
          </w:rPr>
          <w:t>развитие</w:t>
        </w:r>
      </w:hyperlink>
      <w:r>
        <w:t xml:space="preserve"> Республики Крым</w:t>
      </w:r>
      <w:proofErr w:type="gramEnd"/>
      <w:r>
        <w:t xml:space="preserve"> и г. Севастополя", "</w:t>
      </w:r>
      <w:hyperlink r:id="rId13" w:history="1">
        <w:r>
          <w:rPr>
            <w:color w:val="0000FF"/>
          </w:rPr>
          <w:t>Развитие</w:t>
        </w:r>
      </w:hyperlink>
      <w:r>
        <w:t xml:space="preserve"> культуры", осуществляется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учреждением.</w:t>
      </w:r>
    </w:p>
    <w:p w:rsidR="00E42112" w:rsidRDefault="00E42112">
      <w:pPr>
        <w:pStyle w:val="ConsPlusNormal"/>
        <w:jc w:val="both"/>
      </w:pPr>
    </w:p>
    <w:p w:rsidR="00E42112" w:rsidRDefault="00E42112">
      <w:pPr>
        <w:pStyle w:val="ConsPlusNormal"/>
        <w:jc w:val="right"/>
      </w:pPr>
      <w:r>
        <w:t>Председатель Правительства</w:t>
      </w:r>
    </w:p>
    <w:p w:rsidR="00E42112" w:rsidRDefault="00E42112">
      <w:pPr>
        <w:pStyle w:val="ConsPlusNormal"/>
        <w:jc w:val="right"/>
      </w:pPr>
      <w:r>
        <w:t>Российской Федерации</w:t>
      </w:r>
    </w:p>
    <w:p w:rsidR="00333BC0" w:rsidRDefault="00E42112" w:rsidP="00E42112">
      <w:pPr>
        <w:pStyle w:val="ConsPlusNormal"/>
        <w:jc w:val="right"/>
      </w:pPr>
      <w:r>
        <w:t>М.МИШУСТИН</w:t>
      </w:r>
      <w:bookmarkStart w:id="0" w:name="_GoBack"/>
      <w:bookmarkEnd w:id="0"/>
    </w:p>
    <w:sectPr w:rsidR="00333BC0" w:rsidSect="00EF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12"/>
    <w:rsid w:val="00333BC0"/>
    <w:rsid w:val="00E4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2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1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2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1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95E775F50D43FA7ABE2532E3AF72EB879186A3B842FC64ECD5F1B3D92F8B36FF1A555A86E150D9A069B2AFC6A8B021271AAE172A65018B70fBN" TargetMode="External"/><Relationship Id="rId13" Type="http://schemas.openxmlformats.org/officeDocument/2006/relationships/hyperlink" Target="consultantplus://offline/ref=7A95E775F50D43FA7ABE2532E3AF72EB879185A6BD4DFC64ECD5F1B3D92F8B36FF1A555A86E258D3F733A2AB8FFFBF3D250DB01C346570f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95E775F50D43FA7ABE2532E3AF72EB87918CA7B847FC64ECD5F1B3D92F8B36FF1A555A86E150D9AA69B2AFC6A8B021271AAE172A65018B70fBN" TargetMode="External"/><Relationship Id="rId12" Type="http://schemas.openxmlformats.org/officeDocument/2006/relationships/hyperlink" Target="consultantplus://offline/ref=7A95E775F50D43FA7ABE2532E3AF72EB87908DADBF47FC64ECD5F1B3D92F8B36FF1A555A86E150D9A269B2AFC6A8B021271AAE172A65018B70f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95E775F50D43FA7ABE2532E3AF72EB879182A7B644FC64ECD5F1B3D92F8B36FF1A555980E353D3F733A2AB8FFFBF3D250DB01C346570f1N" TargetMode="External"/><Relationship Id="rId11" Type="http://schemas.openxmlformats.org/officeDocument/2006/relationships/hyperlink" Target="consultantplus://offline/ref=7A95E775F50D43FA7ABE2532E3AF72EB879185A4B641FC64ECD5F1B3D92F8B36FF1A555A86E150D9A669B2AFC6A8B021271AAE172A65018B70fB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95E775F50D43FA7ABE2532E3AF72EB87918CACBA4DFC64ECD5F1B3D92F8B36FF1A555A86E150D9AA69B2AFC6A8B021271AAE172A65018B70f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95E775F50D43FA7ABE2532E3AF72EB879285A3BC47FC64ECD5F1B3D92F8B36FF1A555386E55B8CF226B3F380FFA3232C1AAC1E3676f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2020-09-22T13:31:00Z</dcterms:created>
  <dcterms:modified xsi:type="dcterms:W3CDTF">2020-09-22T13:32:00Z</dcterms:modified>
</cp:coreProperties>
</file>