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E" w:rsidRPr="009C043E" w:rsidRDefault="009C043E" w:rsidP="00302A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43E">
        <w:rPr>
          <w:rFonts w:ascii="Times New Roman" w:eastAsia="Times New Roman" w:hAnsi="Times New Roman" w:cs="Times New Roman"/>
          <w:b/>
          <w:bCs/>
          <w:sz w:val="24"/>
          <w:szCs w:val="24"/>
          <w:lang w:eastAsia="ru-RU"/>
        </w:rPr>
        <w:t>ФЕДЕРАЛЬНАЯ СЛУЖБА ПО ФИНАНСОВОМУ МОНИТОРИНГУ</w:t>
      </w:r>
    </w:p>
    <w:p w:rsidR="009C043E" w:rsidRPr="009C043E" w:rsidRDefault="009C043E" w:rsidP="00302A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43E">
        <w:rPr>
          <w:rFonts w:ascii="Times New Roman" w:eastAsia="Times New Roman" w:hAnsi="Times New Roman" w:cs="Times New Roman"/>
          <w:b/>
          <w:bCs/>
          <w:sz w:val="24"/>
          <w:szCs w:val="24"/>
          <w:lang w:eastAsia="ru-RU"/>
        </w:rPr>
        <w:t>ИНФОРМАЦИОННОЕ ПИСЬМО</w:t>
      </w:r>
    </w:p>
    <w:p w:rsidR="009C043E" w:rsidRPr="009C043E" w:rsidRDefault="009C043E" w:rsidP="00302A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43E">
        <w:rPr>
          <w:rFonts w:ascii="Times New Roman" w:eastAsia="Times New Roman" w:hAnsi="Times New Roman" w:cs="Times New Roman"/>
          <w:sz w:val="24"/>
          <w:szCs w:val="24"/>
          <w:lang w:eastAsia="ru-RU"/>
        </w:rPr>
        <w:t>от 01 марта 2019 года № 59</w:t>
      </w:r>
    </w:p>
    <w:p w:rsidR="009C043E" w:rsidRPr="009C043E" w:rsidRDefault="009C043E" w:rsidP="00302A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043E">
        <w:rPr>
          <w:rFonts w:ascii="Times New Roman" w:eastAsia="Times New Roman" w:hAnsi="Times New Roman" w:cs="Times New Roman"/>
          <w:b/>
          <w:bCs/>
          <w:sz w:val="24"/>
          <w:szCs w:val="24"/>
          <w:lang w:eastAsia="ru-RU"/>
        </w:rPr>
        <w:t>О МЕТОДИЧЕСКИХ РЕКОМЕНДАЦИЯХ </w:t>
      </w:r>
      <w:r w:rsidRPr="009C043E">
        <w:rPr>
          <w:rFonts w:ascii="Times New Roman" w:eastAsia="Times New Roman" w:hAnsi="Times New Roman" w:cs="Times New Roman"/>
          <w:b/>
          <w:bCs/>
          <w:sz w:val="24"/>
          <w:szCs w:val="24"/>
          <w:lang w:eastAsia="ru-RU"/>
        </w:rPr>
        <w:br/>
        <w:t>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w:t>
      </w:r>
    </w:p>
    <w:p w:rsidR="009C043E" w:rsidRPr="00302AD0" w:rsidRDefault="009C043E" w:rsidP="00302AD0">
      <w:pPr>
        <w:spacing w:before="100" w:beforeAutospacing="1" w:after="100" w:afterAutospacing="1" w:line="360" w:lineRule="atLeast"/>
        <w:ind w:firstLine="720"/>
        <w:jc w:val="both"/>
        <w:rPr>
          <w:rFonts w:ascii="Times New Roman" w:eastAsia="Times New Roman" w:hAnsi="Times New Roman" w:cs="Times New Roman"/>
          <w:sz w:val="28"/>
          <w:szCs w:val="28"/>
          <w:lang w:eastAsia="ru-RU"/>
        </w:rPr>
      </w:pPr>
      <w:r w:rsidRPr="00302AD0">
        <w:rPr>
          <w:rFonts w:ascii="Times New Roman" w:eastAsia="Times New Roman" w:hAnsi="Times New Roman" w:cs="Times New Roman"/>
          <w:sz w:val="28"/>
          <w:szCs w:val="28"/>
          <w:lang w:eastAsia="ru-RU"/>
        </w:rPr>
        <w:t xml:space="preserve">Методические рекомендации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(далее – Методические рекомендации) подготовлены </w:t>
      </w:r>
      <w:proofErr w:type="spellStart"/>
      <w:r w:rsidRPr="00302AD0">
        <w:rPr>
          <w:rFonts w:ascii="Times New Roman" w:eastAsia="Times New Roman" w:hAnsi="Times New Roman" w:cs="Times New Roman"/>
          <w:sz w:val="28"/>
          <w:szCs w:val="28"/>
          <w:lang w:eastAsia="ru-RU"/>
        </w:rPr>
        <w:t>Росфинмониторингом</w:t>
      </w:r>
      <w:proofErr w:type="spellEnd"/>
      <w:r w:rsidRPr="00302AD0">
        <w:rPr>
          <w:rFonts w:ascii="Times New Roman" w:eastAsia="Times New Roman" w:hAnsi="Times New Roman" w:cs="Times New Roman"/>
          <w:sz w:val="28"/>
          <w:szCs w:val="28"/>
          <w:lang w:eastAsia="ru-RU"/>
        </w:rPr>
        <w:t xml:space="preserve"> в целях оказания методической помощи субъектам первичного финансового мониторинга</w:t>
      </w:r>
      <w:proofErr w:type="gramStart"/>
      <w:r w:rsidRPr="00302AD0">
        <w:rPr>
          <w:rFonts w:ascii="Times New Roman" w:eastAsia="Times New Roman" w:hAnsi="Times New Roman" w:cs="Times New Roman"/>
          <w:sz w:val="28"/>
          <w:szCs w:val="28"/>
          <w:vertAlign w:val="superscript"/>
          <w:lang w:eastAsia="ru-RU"/>
        </w:rPr>
        <w:t>1</w:t>
      </w:r>
      <w:proofErr w:type="gramEnd"/>
      <w:r w:rsidRPr="00302AD0">
        <w:rPr>
          <w:rFonts w:ascii="Times New Roman" w:eastAsia="Times New Roman" w:hAnsi="Times New Roman" w:cs="Times New Roman"/>
          <w:sz w:val="28"/>
          <w:szCs w:val="28"/>
          <w:lang w:eastAsia="ru-RU"/>
        </w:rPr>
        <w:t xml:space="preserve">  по организации и осуществлению ими внутреннего контроля в части выявления и оценки своих рисков отмывания денег и финансирования терроризма, документирования оценок, обеспечения их актуальности, а также формирования порядка информирования уполномоченного органа о результатах проводимой оценки рисков.</w:t>
      </w:r>
    </w:p>
    <w:p w:rsidR="009C043E" w:rsidRPr="00302AD0" w:rsidRDefault="009C043E" w:rsidP="00302AD0">
      <w:pPr>
        <w:spacing w:before="100" w:beforeAutospacing="1" w:after="100" w:afterAutospacing="1" w:line="360" w:lineRule="atLeast"/>
        <w:ind w:firstLine="720"/>
        <w:jc w:val="both"/>
        <w:rPr>
          <w:rFonts w:ascii="Times New Roman" w:eastAsia="Times New Roman" w:hAnsi="Times New Roman" w:cs="Times New Roman"/>
          <w:sz w:val="28"/>
          <w:szCs w:val="28"/>
          <w:lang w:eastAsia="ru-RU"/>
        </w:rPr>
      </w:pPr>
      <w:r w:rsidRPr="00302AD0">
        <w:rPr>
          <w:rFonts w:ascii="Times New Roman" w:eastAsia="Times New Roman" w:hAnsi="Times New Roman" w:cs="Times New Roman"/>
          <w:sz w:val="28"/>
          <w:szCs w:val="28"/>
          <w:lang w:eastAsia="ru-RU"/>
        </w:rPr>
        <w:t>Задача Методических рекомендаций – формирование внутренних политик и процедур, которые позволяют субъектам первичного финансового мониторинга эффективно контролировать и снижать выявляемые риски ОД/ФТ.</w:t>
      </w:r>
    </w:p>
    <w:p w:rsidR="009C043E" w:rsidRPr="00302AD0" w:rsidRDefault="009C043E" w:rsidP="00302AD0">
      <w:pPr>
        <w:spacing w:before="100" w:beforeAutospacing="1" w:after="100" w:afterAutospacing="1" w:line="360" w:lineRule="atLeast"/>
        <w:ind w:firstLine="720"/>
        <w:jc w:val="both"/>
        <w:rPr>
          <w:rFonts w:ascii="Times New Roman" w:eastAsia="Times New Roman" w:hAnsi="Times New Roman" w:cs="Times New Roman"/>
          <w:sz w:val="28"/>
          <w:szCs w:val="28"/>
          <w:lang w:eastAsia="ru-RU"/>
        </w:rPr>
      </w:pPr>
      <w:r w:rsidRPr="00302AD0">
        <w:rPr>
          <w:rFonts w:ascii="Times New Roman" w:eastAsia="Times New Roman" w:hAnsi="Times New Roman" w:cs="Times New Roman"/>
          <w:sz w:val="28"/>
          <w:szCs w:val="28"/>
          <w:lang w:eastAsia="ru-RU"/>
        </w:rPr>
        <w:t>Методические рекомендации основаны на законодательстве в сфере противодействия отмыванию доходов, полученных преступным путем, и финансированию терроризма действующем на момент их опубликования.</w:t>
      </w:r>
    </w:p>
    <w:p w:rsidR="009C043E" w:rsidRDefault="009C043E" w:rsidP="00302AD0">
      <w:pPr>
        <w:spacing w:before="100" w:beforeAutospacing="1" w:after="100" w:afterAutospacing="1" w:line="360" w:lineRule="atLeast"/>
        <w:ind w:firstLine="720"/>
        <w:jc w:val="both"/>
        <w:rPr>
          <w:rFonts w:ascii="Times New Roman" w:eastAsia="Times New Roman" w:hAnsi="Times New Roman" w:cs="Times New Roman"/>
          <w:sz w:val="28"/>
          <w:szCs w:val="28"/>
          <w:lang w:eastAsia="ru-RU"/>
        </w:rPr>
      </w:pPr>
      <w:r w:rsidRPr="00302AD0">
        <w:rPr>
          <w:rFonts w:ascii="Times New Roman" w:eastAsia="Times New Roman" w:hAnsi="Times New Roman" w:cs="Times New Roman"/>
          <w:sz w:val="28"/>
          <w:szCs w:val="28"/>
          <w:lang w:eastAsia="ru-RU"/>
        </w:rPr>
        <w:t>В случае изменения требований законодательства Методические рекомендации применяются в части, не противоречащей вновь принятым нормативным правовым актам.</w:t>
      </w:r>
    </w:p>
    <w:p w:rsidR="00302AD0" w:rsidRDefault="00302AD0" w:rsidP="00302AD0">
      <w:pPr>
        <w:spacing w:before="100" w:beforeAutospacing="1" w:after="100" w:afterAutospacing="1"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302AD0" w:rsidRPr="009C043E" w:rsidRDefault="00302AD0" w:rsidP="00302AD0">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C043E">
        <w:rPr>
          <w:rFonts w:ascii="Times New Roman" w:eastAsia="Times New Roman" w:hAnsi="Times New Roman" w:cs="Times New Roman"/>
          <w:sz w:val="24"/>
          <w:szCs w:val="24"/>
          <w:lang w:eastAsia="ru-RU"/>
        </w:rPr>
        <w:t xml:space="preserve">1. </w:t>
      </w:r>
      <w:proofErr w:type="gramStart"/>
      <w:r w:rsidRPr="009C043E">
        <w:rPr>
          <w:rFonts w:ascii="Times New Roman" w:eastAsia="Times New Roman" w:hAnsi="Times New Roman" w:cs="Times New Roman"/>
          <w:sz w:val="16"/>
          <w:szCs w:val="16"/>
          <w:lang w:eastAsia="ru-RU"/>
        </w:rPr>
        <w:t>Организации, осуществляющие операции с денежными средствами или иным имуществом, и индивидуальные предприниматели, перечисленные в статье 5 Федерального закона № 115-ФЗ от 07.08.2001 «О противодействии легализации (отмыванию) доходов, полученных преступным путем, и финансированию терроризма» (за исключением организаций и индивидуальных предпринимателей, надзор за которыми в сфере противодействия легализации (отмыванию) доходов, полученных преступным путем, и финансированию терроризма, осуществляет Банк России).</w:t>
      </w:r>
      <w:proofErr w:type="gramEnd"/>
      <w:r w:rsidRPr="009C043E">
        <w:rPr>
          <w:rFonts w:ascii="Times New Roman" w:eastAsia="Times New Roman" w:hAnsi="Times New Roman" w:cs="Times New Roman"/>
          <w:sz w:val="16"/>
          <w:szCs w:val="16"/>
          <w:lang w:eastAsia="ru-RU"/>
        </w:rPr>
        <w:t xml:space="preserve"> Данные Методические рекомендации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перечисленными в статье 7.1 Федерального закона № 115-ФЗ.</w:t>
      </w:r>
    </w:p>
    <w:p w:rsidR="00302AD0" w:rsidRDefault="00302A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C043E" w:rsidRPr="009C043E" w:rsidRDefault="009C043E" w:rsidP="00302AD0">
      <w:pPr>
        <w:spacing w:after="160" w:line="240" w:lineRule="auto"/>
        <w:jc w:val="center"/>
        <w:rPr>
          <w:rFonts w:ascii="Times New Roman" w:eastAsia="Calibri" w:hAnsi="Times New Roman" w:cs="Times New Roman"/>
          <w:b/>
          <w:sz w:val="28"/>
          <w:szCs w:val="28"/>
        </w:rPr>
      </w:pPr>
      <w:r w:rsidRPr="009C043E">
        <w:rPr>
          <w:rFonts w:ascii="Times New Roman" w:eastAsia="Calibri" w:hAnsi="Times New Roman" w:cs="Times New Roman"/>
          <w:b/>
          <w:sz w:val="28"/>
          <w:szCs w:val="28"/>
        </w:rPr>
        <w:lastRenderedPageBreak/>
        <w:t>Методические рекомендации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9C043E" w:rsidRPr="009C043E" w:rsidRDefault="009C043E" w:rsidP="00302AD0">
      <w:pPr>
        <w:autoSpaceDE w:val="0"/>
        <w:autoSpaceDN w:val="0"/>
        <w:adjustRightInd w:val="0"/>
        <w:spacing w:after="0" w:line="360" w:lineRule="auto"/>
        <w:ind w:firstLine="720"/>
        <w:jc w:val="both"/>
        <w:rPr>
          <w:rFonts w:ascii="Times New Roman" w:eastAsia="Calibri" w:hAnsi="Times New Roman" w:cs="Times New Roman"/>
          <w:b/>
          <w:bCs/>
          <w:sz w:val="28"/>
          <w:szCs w:val="28"/>
        </w:rPr>
      </w:pPr>
      <w:r w:rsidRPr="009C043E">
        <w:rPr>
          <w:rFonts w:ascii="Times New Roman" w:eastAsia="Calibri" w:hAnsi="Times New Roman" w:cs="Times New Roman"/>
          <w:b/>
          <w:bCs/>
          <w:sz w:val="28"/>
          <w:szCs w:val="28"/>
          <w:lang w:val="en-US"/>
        </w:rPr>
        <w:t>I</w:t>
      </w:r>
      <w:r w:rsidRPr="009C043E">
        <w:rPr>
          <w:rFonts w:ascii="Times New Roman" w:eastAsia="Calibri" w:hAnsi="Times New Roman" w:cs="Times New Roman"/>
          <w:b/>
          <w:bCs/>
          <w:sz w:val="28"/>
          <w:szCs w:val="28"/>
        </w:rPr>
        <w:t>. Вводные положения</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proofErr w:type="gramStart"/>
      <w:r w:rsidRPr="009C043E">
        <w:rPr>
          <w:rFonts w:ascii="Times New Roman" w:eastAsia="Calibri" w:hAnsi="Times New Roman" w:cs="Times New Roman"/>
          <w:sz w:val="28"/>
          <w:szCs w:val="28"/>
        </w:rPr>
        <w:t xml:space="preserve">Настоящие рекомендации подготовлены в целях оказания методической помощи организациям, осуществляющим операции с денежными средствами или иным имуществом, и индивидуальным предпринимателям, за исключением кредитных организаций и </w:t>
      </w:r>
      <w:proofErr w:type="spellStart"/>
      <w:r w:rsidRPr="009C043E">
        <w:rPr>
          <w:rFonts w:ascii="Times New Roman" w:eastAsia="Calibri" w:hAnsi="Times New Roman" w:cs="Times New Roman"/>
          <w:sz w:val="28"/>
          <w:szCs w:val="28"/>
        </w:rPr>
        <w:t>некредитных</w:t>
      </w:r>
      <w:proofErr w:type="spellEnd"/>
      <w:r w:rsidRPr="009C043E">
        <w:rPr>
          <w:rFonts w:ascii="Times New Roman" w:eastAsia="Calibri" w:hAnsi="Times New Roman" w:cs="Times New Roman"/>
          <w:sz w:val="28"/>
          <w:szCs w:val="28"/>
        </w:rPr>
        <w:t xml:space="preserve"> финансовых организаций, поднадзорных Банку России (далее – субъекты первичного финансового мониторинга), при проведении оценки рисков легализации (отмыванию) доходов, полученных преступным путем</w:t>
      </w:r>
      <w:r w:rsidRPr="009C043E">
        <w:rPr>
          <w:rFonts w:ascii="Times New Roman" w:eastAsia="Calibri" w:hAnsi="Times New Roman" w:cs="Times New Roman"/>
          <w:sz w:val="28"/>
          <w:szCs w:val="28"/>
          <w:vertAlign w:val="superscript"/>
        </w:rPr>
        <w:footnoteReference w:id="1"/>
      </w:r>
      <w:r w:rsidRPr="009C043E">
        <w:rPr>
          <w:rFonts w:ascii="Times New Roman" w:eastAsia="Calibri" w:hAnsi="Times New Roman" w:cs="Times New Roman"/>
          <w:sz w:val="28"/>
          <w:szCs w:val="28"/>
        </w:rPr>
        <w:t>, и финансировании терроризма</w:t>
      </w:r>
      <w:r w:rsidRPr="009C043E">
        <w:rPr>
          <w:rFonts w:ascii="Times New Roman" w:eastAsia="Calibri" w:hAnsi="Times New Roman" w:cs="Times New Roman"/>
          <w:sz w:val="28"/>
          <w:szCs w:val="28"/>
          <w:vertAlign w:val="superscript"/>
        </w:rPr>
        <w:footnoteReference w:id="2"/>
      </w:r>
      <w:r w:rsidRPr="009C043E">
        <w:rPr>
          <w:rFonts w:ascii="Times New Roman" w:eastAsia="Calibri" w:hAnsi="Times New Roman" w:cs="Times New Roman"/>
          <w:sz w:val="28"/>
          <w:szCs w:val="28"/>
        </w:rPr>
        <w:t xml:space="preserve"> (далее – Методические рекомендации)</w:t>
      </w:r>
      <w:r w:rsidRPr="009C043E">
        <w:rPr>
          <w:rFonts w:ascii="Times New Roman" w:eastAsia="Calibri" w:hAnsi="Times New Roman" w:cs="Times New Roman"/>
          <w:sz w:val="28"/>
          <w:szCs w:val="28"/>
          <w:vertAlign w:val="superscript"/>
        </w:rPr>
        <w:footnoteReference w:id="3"/>
      </w:r>
      <w:r w:rsidRPr="009C043E">
        <w:rPr>
          <w:rFonts w:ascii="Times New Roman" w:eastAsia="Calibri" w:hAnsi="Times New Roman" w:cs="Times New Roman"/>
          <w:sz w:val="28"/>
          <w:szCs w:val="28"/>
        </w:rPr>
        <w:t xml:space="preserve">. </w:t>
      </w:r>
      <w:proofErr w:type="gramEnd"/>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Правовую основу проведения оценки рисков ОД/ФТ составляют: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1. </w:t>
      </w:r>
      <w:r w:rsidRPr="009C043E">
        <w:rPr>
          <w:rFonts w:ascii="Times New Roman" w:eastAsia="Calibri" w:hAnsi="Times New Roman" w:cs="Times New Roman"/>
          <w:bCs/>
          <w:sz w:val="28"/>
          <w:szCs w:val="28"/>
        </w:rPr>
        <w:t xml:space="preserve">Международные стандарты по противодействию отмыванию денег, финансированию терроризма и финансированию </w:t>
      </w:r>
      <w:proofErr w:type="gramStart"/>
      <w:r w:rsidRPr="009C043E">
        <w:rPr>
          <w:rFonts w:ascii="Times New Roman" w:eastAsia="Calibri" w:hAnsi="Times New Roman" w:cs="Times New Roman"/>
          <w:bCs/>
          <w:sz w:val="28"/>
          <w:szCs w:val="28"/>
        </w:rPr>
        <w:t>распространения оружия массового уничтожения Группы разработки финансовых мер борьбы</w:t>
      </w:r>
      <w:proofErr w:type="gramEnd"/>
      <w:r w:rsidRPr="009C043E">
        <w:rPr>
          <w:rFonts w:ascii="Times New Roman" w:eastAsia="Calibri" w:hAnsi="Times New Roman" w:cs="Times New Roman"/>
          <w:bCs/>
          <w:sz w:val="28"/>
          <w:szCs w:val="28"/>
        </w:rPr>
        <w:t xml:space="preserve"> с отмыванием денег (ФАТФ) (далее – Рекомендации ФАТФ)</w:t>
      </w:r>
      <w:r w:rsidRPr="009C043E">
        <w:rPr>
          <w:rFonts w:ascii="Times New Roman" w:eastAsia="Calibri" w:hAnsi="Times New Roman" w:cs="Times New Roman"/>
          <w:sz w:val="28"/>
          <w:szCs w:val="28"/>
        </w:rPr>
        <w:t xml:space="preserve">. </w:t>
      </w:r>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sz w:val="28"/>
          <w:szCs w:val="28"/>
          <w:lang w:eastAsia="ru-RU"/>
        </w:rPr>
      </w:pPr>
      <w:r w:rsidRPr="009C043E">
        <w:rPr>
          <w:rFonts w:ascii="Times New Roman" w:eastAsia="Calibri" w:hAnsi="Times New Roman" w:cs="Times New Roman"/>
          <w:sz w:val="28"/>
          <w:szCs w:val="28"/>
        </w:rPr>
        <w:t xml:space="preserve">2. </w:t>
      </w:r>
      <w:r w:rsidRPr="009C043E">
        <w:rPr>
          <w:rFonts w:ascii="Times New Roman" w:eastAsia="Times New Roman" w:hAnsi="Times New Roman" w:cs="Times New Roman"/>
          <w:sz w:val="28"/>
          <w:szCs w:val="28"/>
          <w:lang w:eastAsia="ru-RU"/>
        </w:rPr>
        <w:t>Федеральный закон от 07.08.2001 № 115-ФЗ «О противодействии легализации (отмыванию) доходов, полученных преступным путем, и финансированию терроризма» (далее </w:t>
      </w:r>
      <w:r w:rsidRPr="009C043E">
        <w:rPr>
          <w:rFonts w:ascii="Times New Roman" w:eastAsia="Times New Roman" w:hAnsi="Times New Roman" w:cs="Times New Roman"/>
          <w:sz w:val="28"/>
          <w:szCs w:val="28"/>
          <w:lang w:eastAsia="ru-RU"/>
        </w:rPr>
        <w:noBreakHyphen/>
        <w:t> Федеральный закон № 115-ФЗ).</w:t>
      </w:r>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3. Постановление Правительства Российской Федерации от 30.06.2012 №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 (далее – Постановление № 667).</w:t>
      </w:r>
      <w:r w:rsidRPr="009C043E">
        <w:rPr>
          <w:rFonts w:ascii="Calibri" w:eastAsia="Calibri" w:hAnsi="Calibri" w:cs="Times New Roman"/>
          <w:bCs/>
          <w:sz w:val="20"/>
          <w:szCs w:val="20"/>
        </w:rPr>
        <w:t xml:space="preserve"> </w:t>
      </w:r>
    </w:p>
    <w:p w:rsidR="009C043E" w:rsidRPr="009C043E" w:rsidRDefault="009C043E" w:rsidP="00302AD0">
      <w:pPr>
        <w:spacing w:after="0" w:line="312" w:lineRule="auto"/>
        <w:ind w:firstLine="720"/>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lastRenderedPageBreak/>
        <w:t xml:space="preserve">4. Приказ </w:t>
      </w:r>
      <w:proofErr w:type="spellStart"/>
      <w:r w:rsidRPr="009C043E">
        <w:rPr>
          <w:rFonts w:ascii="Times New Roman" w:eastAsia="Times New Roman" w:hAnsi="Times New Roman" w:cs="Times New Roman"/>
          <w:sz w:val="28"/>
          <w:szCs w:val="28"/>
          <w:lang w:eastAsia="ru-RU"/>
        </w:rPr>
        <w:t>Росфинмониторинга</w:t>
      </w:r>
      <w:proofErr w:type="spellEnd"/>
      <w:r w:rsidRPr="009C043E">
        <w:rPr>
          <w:rFonts w:ascii="Times New Roman" w:eastAsia="Times New Roman" w:hAnsi="Times New Roman" w:cs="Times New Roman"/>
          <w:sz w:val="28"/>
          <w:szCs w:val="28"/>
          <w:lang w:eastAsia="ru-RU"/>
        </w:rPr>
        <w:t xml:space="preserve"> от 08.05.2009 № 103 «Об утверждения Рекомендаций по разработке критериев выявления и определению признаков необычных сделок».</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Cs/>
          <w:sz w:val="28"/>
          <w:szCs w:val="28"/>
        </w:rPr>
      </w:pPr>
      <w:r w:rsidRPr="009C043E">
        <w:rPr>
          <w:rFonts w:ascii="Times New Roman" w:eastAsia="Calibri" w:hAnsi="Times New Roman" w:cs="Times New Roman"/>
          <w:bCs/>
          <w:sz w:val="28"/>
          <w:szCs w:val="28"/>
        </w:rPr>
        <w:t xml:space="preserve">В соответствии с Рекомендацией 1 ФАТФ субъекты первичного финансового мониторинга должны оценивать собственные риски ОД/ФТ и принимать меры по их снижению. </w:t>
      </w:r>
      <w:proofErr w:type="gramStart"/>
      <w:r w:rsidRPr="009C043E">
        <w:rPr>
          <w:rFonts w:ascii="Times New Roman" w:eastAsia="Calibri" w:hAnsi="Times New Roman" w:cs="Times New Roman"/>
          <w:bCs/>
          <w:sz w:val="28"/>
          <w:szCs w:val="28"/>
        </w:rPr>
        <w:t>Риск-ориентированный</w:t>
      </w:r>
      <w:proofErr w:type="gramEnd"/>
      <w:r w:rsidRPr="009C043E">
        <w:rPr>
          <w:rFonts w:ascii="Times New Roman" w:eastAsia="Calibri" w:hAnsi="Times New Roman" w:cs="Times New Roman"/>
          <w:bCs/>
          <w:sz w:val="28"/>
          <w:szCs w:val="28"/>
        </w:rPr>
        <w:t xml:space="preserve"> подход является основой для эффективного распределения ресурсов в рамках соблюдения режима противодействия легализации (отмыванию) доходов, полученных преступным путем, и финансированию терроризма (далее – ПОД/ФТ).</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b/>
          <w:sz w:val="28"/>
          <w:szCs w:val="28"/>
          <w:lang w:val="en-US"/>
        </w:rPr>
        <w:t>II</w:t>
      </w:r>
      <w:r w:rsidRPr="009C043E">
        <w:rPr>
          <w:rFonts w:ascii="Times New Roman" w:eastAsia="Calibri" w:hAnsi="Times New Roman" w:cs="Times New Roman"/>
          <w:b/>
          <w:sz w:val="28"/>
          <w:szCs w:val="28"/>
        </w:rPr>
        <w:t>. Разработка субъектами первичного финансового мониторинга программы оценки рисков ОД/ФТ</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b/>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Субъекты первичного финансового мониторинга в составе правил внутреннего контроля обязаны разработать программу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w:t>
      </w:r>
      <w:r w:rsidRPr="009C043E">
        <w:rPr>
          <w:rFonts w:ascii="Times New Roman" w:eastAsia="Calibri" w:hAnsi="Times New Roman" w:cs="Times New Roman"/>
          <w:sz w:val="28"/>
          <w:szCs w:val="28"/>
        </w:rPr>
        <w:noBreakHyphen/>
        <w:t> программа оценки риска).</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В программу оценки риска необходимо включить следующие разделы:</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1. Методика оценки и присвоения клиенту степени (уровня) риска до приема на обслуживание клиента и в ходе его обслуживания, в которой рекомендуется предусмотреть:</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а) классификацию рисков по следующим категориям:</w:t>
      </w:r>
    </w:p>
    <w:p w:rsidR="009C043E" w:rsidRPr="009C043E" w:rsidRDefault="009C043E" w:rsidP="00302AD0">
      <w:pPr>
        <w:numPr>
          <w:ilvl w:val="0"/>
          <w:numId w:val="4"/>
        </w:numPr>
        <w:autoSpaceDE w:val="0"/>
        <w:autoSpaceDN w:val="0"/>
        <w:adjustRightInd w:val="0"/>
        <w:spacing w:after="0" w:line="312" w:lineRule="auto"/>
        <w:ind w:firstLine="720"/>
        <w:contextualSpacing/>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риски, связанные со странами и отдельными географическими территориями (далее – </w:t>
      </w:r>
      <w:proofErr w:type="spellStart"/>
      <w:r w:rsidRPr="009C043E">
        <w:rPr>
          <w:rFonts w:ascii="Times New Roman" w:eastAsia="Times New Roman" w:hAnsi="Times New Roman" w:cs="Times New Roman"/>
          <w:sz w:val="28"/>
          <w:szCs w:val="28"/>
          <w:lang w:eastAsia="ru-RU"/>
        </w:rPr>
        <w:t>страновые</w:t>
      </w:r>
      <w:proofErr w:type="spellEnd"/>
      <w:r w:rsidRPr="009C043E">
        <w:rPr>
          <w:rFonts w:ascii="Times New Roman" w:eastAsia="Times New Roman" w:hAnsi="Times New Roman" w:cs="Times New Roman"/>
          <w:sz w:val="28"/>
          <w:szCs w:val="28"/>
          <w:lang w:eastAsia="ru-RU"/>
        </w:rPr>
        <w:t xml:space="preserve"> риски);</w:t>
      </w:r>
    </w:p>
    <w:p w:rsidR="009C043E" w:rsidRPr="009C043E" w:rsidRDefault="009C043E" w:rsidP="00302AD0">
      <w:pPr>
        <w:numPr>
          <w:ilvl w:val="0"/>
          <w:numId w:val="4"/>
        </w:numPr>
        <w:autoSpaceDE w:val="0"/>
        <w:autoSpaceDN w:val="0"/>
        <w:adjustRightInd w:val="0"/>
        <w:spacing w:after="0" w:line="312" w:lineRule="auto"/>
        <w:ind w:firstLine="720"/>
        <w:contextualSpacing/>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риски, связанные клиентами (далее – клиентские риски);</w:t>
      </w:r>
    </w:p>
    <w:p w:rsidR="009C043E" w:rsidRPr="009C043E" w:rsidRDefault="009C043E" w:rsidP="00302AD0">
      <w:pPr>
        <w:numPr>
          <w:ilvl w:val="0"/>
          <w:numId w:val="4"/>
        </w:numPr>
        <w:autoSpaceDE w:val="0"/>
        <w:autoSpaceDN w:val="0"/>
        <w:adjustRightInd w:val="0"/>
        <w:spacing w:after="0" w:line="312" w:lineRule="auto"/>
        <w:ind w:firstLine="720"/>
        <w:contextualSpacing/>
        <w:jc w:val="both"/>
        <w:rPr>
          <w:rFonts w:ascii="Times New Roman" w:eastAsia="Calibri" w:hAnsi="Times New Roman" w:cs="Times New Roman"/>
          <w:bCs/>
          <w:sz w:val="28"/>
          <w:szCs w:val="28"/>
        </w:rPr>
      </w:pPr>
      <w:proofErr w:type="gramStart"/>
      <w:r w:rsidRPr="009C043E">
        <w:rPr>
          <w:rFonts w:ascii="Times New Roman" w:eastAsia="Times New Roman" w:hAnsi="Times New Roman" w:cs="Times New Roman"/>
          <w:sz w:val="28"/>
          <w:szCs w:val="28"/>
          <w:lang w:eastAsia="ru-RU"/>
        </w:rPr>
        <w:t>риски, связанные с продуктами, услугами, операциями (сделками) или каналами поставок, совершаемыми клиентом (далее – операционные риски).</w:t>
      </w:r>
      <w:proofErr w:type="gramEnd"/>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Субъекты первичного финансового мониторинга вправе разрабатывать дополнительные классификаторы рисков ОД/ФТ по своему усмотрению.</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б) структуру степеней (уровней) риска</w:t>
      </w:r>
      <w:r w:rsidRPr="009C043E">
        <w:rPr>
          <w:rFonts w:ascii="Times New Roman" w:eastAsia="Calibri" w:hAnsi="Times New Roman" w:cs="Times New Roman"/>
          <w:sz w:val="28"/>
          <w:szCs w:val="28"/>
          <w:vertAlign w:val="superscript"/>
        </w:rPr>
        <w:footnoteReference w:id="4"/>
      </w:r>
      <w:r w:rsidRPr="009C043E">
        <w:rPr>
          <w:rFonts w:ascii="Times New Roman" w:eastAsia="Calibri" w:hAnsi="Times New Roman" w:cs="Times New Roman"/>
          <w:sz w:val="28"/>
          <w:szCs w:val="28"/>
        </w:rPr>
        <w:t xml:space="preserve">. </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lastRenderedPageBreak/>
        <w:t xml:space="preserve">в) порядок присвоения степени (уровня) риска ОД/ФТ, а также пересмотра присвоенной клиенту степени (уровня) риска ОД/ФТ. </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2. Порядок </w:t>
      </w:r>
      <w:proofErr w:type="gramStart"/>
      <w:r w:rsidRPr="009C043E">
        <w:rPr>
          <w:rFonts w:ascii="Times New Roman" w:eastAsia="Calibri" w:hAnsi="Times New Roman" w:cs="Times New Roman"/>
          <w:sz w:val="28"/>
          <w:szCs w:val="28"/>
        </w:rPr>
        <w:t>фиксирования результатов оценки риска ОД</w:t>
      </w:r>
      <w:proofErr w:type="gramEnd"/>
      <w:r w:rsidRPr="009C043E">
        <w:rPr>
          <w:rFonts w:ascii="Times New Roman" w:eastAsia="Calibri" w:hAnsi="Times New Roman" w:cs="Times New Roman"/>
          <w:sz w:val="28"/>
          <w:szCs w:val="28"/>
        </w:rPr>
        <w:t>/ФТ.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3. Управление рисками ОД/ФТ, который предусматривает принятие мер по снижению рисков ОД/ФТ и смягчению их возможных последствий (раздел </w:t>
      </w:r>
      <w:r w:rsidRPr="009C043E">
        <w:rPr>
          <w:rFonts w:ascii="Times New Roman" w:eastAsia="Calibri" w:hAnsi="Times New Roman" w:cs="Times New Roman"/>
          <w:sz w:val="28"/>
          <w:szCs w:val="28"/>
          <w:lang w:val="en-US"/>
        </w:rPr>
        <w:t>V</w:t>
      </w:r>
      <w:r w:rsidRPr="009C043E">
        <w:rPr>
          <w:rFonts w:ascii="Times New Roman" w:eastAsia="Calibri" w:hAnsi="Times New Roman" w:cs="Times New Roman"/>
          <w:sz w:val="28"/>
          <w:szCs w:val="28"/>
        </w:rPr>
        <w:t>).</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b/>
          <w:sz w:val="28"/>
          <w:szCs w:val="28"/>
          <w:lang w:val="en-US"/>
        </w:rPr>
        <w:t>III</w:t>
      </w:r>
      <w:r w:rsidRPr="009C043E">
        <w:rPr>
          <w:rFonts w:ascii="Times New Roman" w:eastAsia="Calibri" w:hAnsi="Times New Roman" w:cs="Times New Roman"/>
          <w:b/>
          <w:sz w:val="28"/>
          <w:szCs w:val="28"/>
        </w:rPr>
        <w:t>. Порядок оценки риска совершения клиентом операций, направленных ОД/ФТ до приема его на обслуживание</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b/>
          <w:sz w:val="28"/>
          <w:szCs w:val="28"/>
        </w:rPr>
      </w:pP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proofErr w:type="gramStart"/>
      <w:r w:rsidRPr="009C043E">
        <w:rPr>
          <w:rFonts w:ascii="Times New Roman" w:eastAsia="Calibri" w:hAnsi="Times New Roman" w:cs="Times New Roman"/>
          <w:sz w:val="28"/>
          <w:szCs w:val="28"/>
        </w:rPr>
        <w:t>Работники субъекта первичного финансового мониторинга должны знать и понимать имеющиеся риски ОД/ФТ на национальном и секторальном уровнях, а также на уровне деятельности соответствующего субъекта первичного финансового мониторинга.</w:t>
      </w:r>
      <w:proofErr w:type="gramEnd"/>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Times New Roman" w:hAnsi="Times New Roman" w:cs="Times New Roman"/>
          <w:sz w:val="28"/>
          <w:szCs w:val="28"/>
          <w:lang w:eastAsia="ru-RU"/>
        </w:rPr>
        <w:t xml:space="preserve">При оценке рисков должны учитываться результаты </w:t>
      </w:r>
      <w:r w:rsidRPr="009C043E">
        <w:rPr>
          <w:rFonts w:ascii="Times New Roman" w:eastAsia="Calibri" w:hAnsi="Times New Roman" w:cs="Times New Roman"/>
          <w:sz w:val="28"/>
          <w:szCs w:val="28"/>
        </w:rPr>
        <w:t>национальной</w:t>
      </w:r>
      <w:r w:rsidRPr="009C043E">
        <w:rPr>
          <w:rFonts w:ascii="Times New Roman" w:eastAsia="Calibri" w:hAnsi="Times New Roman" w:cs="Times New Roman"/>
          <w:sz w:val="28"/>
          <w:szCs w:val="28"/>
          <w:vertAlign w:val="superscript"/>
        </w:rPr>
        <w:footnoteReference w:id="5"/>
      </w:r>
      <w:r w:rsidRPr="009C043E">
        <w:rPr>
          <w:rFonts w:ascii="Times New Roman" w:eastAsia="Calibri" w:hAnsi="Times New Roman" w:cs="Times New Roman"/>
          <w:sz w:val="28"/>
          <w:szCs w:val="28"/>
        </w:rPr>
        <w:t xml:space="preserve"> и секторальных оценок рисков ОД/ФТ, </w:t>
      </w:r>
      <w:r w:rsidRPr="009C043E">
        <w:rPr>
          <w:rFonts w:ascii="Times New Roman" w:eastAsia="@Meiryo UI" w:hAnsi="Times New Roman" w:cs="Times New Roman"/>
          <w:sz w:val="28"/>
          <w:szCs w:val="28"/>
          <w:lang w:eastAsia="ru-RU"/>
        </w:rPr>
        <w:t>рекомендации уполномоченного органа</w:t>
      </w:r>
      <w:r w:rsidRPr="009C043E">
        <w:rPr>
          <w:rFonts w:ascii="Times New Roman" w:eastAsia="@Meiryo UI" w:hAnsi="Times New Roman" w:cs="Times New Roman"/>
          <w:sz w:val="28"/>
          <w:szCs w:val="28"/>
          <w:vertAlign w:val="superscript"/>
          <w:lang w:eastAsia="ru-RU"/>
        </w:rPr>
        <w:footnoteReference w:id="6"/>
      </w:r>
      <w:r w:rsidRPr="009C043E">
        <w:rPr>
          <w:rFonts w:ascii="Times New Roman" w:eastAsia="@Meiryo UI" w:hAnsi="Times New Roman" w:cs="Times New Roman"/>
          <w:sz w:val="28"/>
          <w:szCs w:val="28"/>
          <w:lang w:eastAsia="ru-RU"/>
        </w:rPr>
        <w:t xml:space="preserve">, </w:t>
      </w:r>
      <w:r w:rsidRPr="009C043E">
        <w:rPr>
          <w:rFonts w:ascii="Times New Roman" w:eastAsia="Calibri" w:hAnsi="Times New Roman" w:cs="Times New Roman"/>
          <w:sz w:val="28"/>
          <w:szCs w:val="28"/>
        </w:rPr>
        <w:t xml:space="preserve">а также имеющиеся типологии ОД/ФТ, размещаемые в Личном кабинете на официальном сайте </w:t>
      </w:r>
      <w:proofErr w:type="spellStart"/>
      <w:r w:rsidRPr="009C043E">
        <w:rPr>
          <w:rFonts w:ascii="Times New Roman" w:eastAsia="Calibri" w:hAnsi="Times New Roman" w:cs="Times New Roman"/>
          <w:sz w:val="28"/>
          <w:szCs w:val="28"/>
        </w:rPr>
        <w:t>Росфинмониторинга</w:t>
      </w:r>
      <w:proofErr w:type="spellEnd"/>
      <w:r w:rsidRPr="009C043E">
        <w:rPr>
          <w:rFonts w:ascii="Times New Roman" w:eastAsia="Calibri" w:hAnsi="Times New Roman" w:cs="Times New Roman"/>
          <w:sz w:val="28"/>
          <w:szCs w:val="28"/>
        </w:rPr>
        <w:t>, на официальных сайтах международных организаций, занимающихся вопросами ПОД/ФТ, и иных доступных источниках.</w:t>
      </w:r>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color w:val="222222"/>
          <w:sz w:val="28"/>
          <w:szCs w:val="28"/>
          <w:lang w:eastAsia="ru-RU"/>
        </w:rPr>
      </w:pPr>
      <w:r w:rsidRPr="009C043E">
        <w:rPr>
          <w:rFonts w:ascii="Times New Roman" w:eastAsia="Calibri" w:hAnsi="Times New Roman" w:cs="Times New Roman"/>
          <w:sz w:val="28"/>
          <w:szCs w:val="28"/>
        </w:rPr>
        <w:t>Оценка рисков до приема на обслуживание проводится в отношении</w:t>
      </w:r>
      <w:r w:rsidRPr="009C043E">
        <w:rPr>
          <w:rFonts w:ascii="Times New Roman" w:eastAsia="Times New Roman" w:hAnsi="Times New Roman" w:cs="Times New Roman"/>
          <w:color w:val="222222"/>
          <w:sz w:val="28"/>
          <w:szCs w:val="28"/>
          <w:lang w:eastAsia="ru-RU"/>
        </w:rPr>
        <w:t xml:space="preserve"> клиентов:</w:t>
      </w:r>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color w:val="222222"/>
          <w:sz w:val="28"/>
          <w:szCs w:val="28"/>
          <w:lang w:eastAsia="ru-RU"/>
        </w:rPr>
      </w:pPr>
      <w:r w:rsidRPr="009C043E">
        <w:rPr>
          <w:rFonts w:ascii="Times New Roman" w:eastAsia="Times New Roman" w:hAnsi="Times New Roman" w:cs="Times New Roman"/>
          <w:color w:val="222222"/>
          <w:sz w:val="28"/>
          <w:szCs w:val="28"/>
          <w:lang w:eastAsia="ru-RU"/>
        </w:rPr>
        <w:t>-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 дальнейшего обслуживания) вне зависимости от вида, характера и размера оказываемых услуг (выполняемых работ, реализуемых товаров) либо заключаемых сделок (совершаемых операций);</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Times New Roman" w:hAnsi="Times New Roman" w:cs="Times New Roman"/>
          <w:color w:val="222222"/>
          <w:sz w:val="28"/>
          <w:szCs w:val="28"/>
          <w:lang w:eastAsia="ru-RU"/>
        </w:rPr>
        <w:t xml:space="preserve">- </w:t>
      </w:r>
      <w:proofErr w:type="gramStart"/>
      <w:r w:rsidRPr="009C043E">
        <w:rPr>
          <w:rFonts w:ascii="Times New Roman" w:eastAsia="Times New Roman" w:hAnsi="Times New Roman" w:cs="Times New Roman"/>
          <w:color w:val="222222"/>
          <w:sz w:val="28"/>
          <w:szCs w:val="28"/>
          <w:lang w:eastAsia="ru-RU"/>
        </w:rPr>
        <w:t>которых</w:t>
      </w:r>
      <w:proofErr w:type="gramEnd"/>
      <w:r w:rsidRPr="009C043E">
        <w:rPr>
          <w:rFonts w:ascii="Times New Roman" w:eastAsia="Times New Roman" w:hAnsi="Times New Roman" w:cs="Times New Roman"/>
          <w:color w:val="222222"/>
          <w:sz w:val="28"/>
          <w:szCs w:val="28"/>
          <w:lang w:eastAsia="ru-RU"/>
        </w:rPr>
        <w:t xml:space="preserve"> планируется принять на обслуживание, </w:t>
      </w:r>
      <w:r w:rsidRPr="009C043E">
        <w:rPr>
          <w:rFonts w:ascii="Times New Roman" w:eastAsia="Calibri" w:hAnsi="Times New Roman" w:cs="Times New Roman"/>
          <w:sz w:val="28"/>
          <w:szCs w:val="28"/>
        </w:rPr>
        <w:t>предполагающее осуществление более чем одной операции (сделки).</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Решение о присвоении какой-либо степени (уровня) риска </w:t>
      </w:r>
      <w:r w:rsidRPr="009C043E">
        <w:rPr>
          <w:rFonts w:ascii="Times New Roman" w:eastAsia="Calibri" w:hAnsi="Times New Roman" w:cs="Times New Roman"/>
          <w:sz w:val="28"/>
          <w:szCs w:val="28"/>
        </w:rPr>
        <w:t>ОД/ФТ</w:t>
      </w:r>
      <w:r w:rsidRPr="009C043E">
        <w:rPr>
          <w:rFonts w:ascii="Times New Roman" w:eastAsia="@Meiryo UI" w:hAnsi="Times New Roman" w:cs="Times New Roman"/>
          <w:sz w:val="28"/>
          <w:szCs w:val="28"/>
          <w:lang w:eastAsia="ru-RU"/>
        </w:rPr>
        <w:t xml:space="preserve"> </w:t>
      </w:r>
      <w:r w:rsidRPr="009C043E">
        <w:rPr>
          <w:rFonts w:ascii="Times New Roman" w:eastAsia="@Meiryo UI" w:hAnsi="Times New Roman" w:cs="Times New Roman"/>
          <w:sz w:val="28"/>
          <w:szCs w:val="28"/>
          <w:lang w:eastAsia="ru-RU"/>
        </w:rPr>
        <w:lastRenderedPageBreak/>
        <w:t>должно приниматься на основании мотивированного суждения, сформированного в процессе анализа имеющейся информации</w:t>
      </w:r>
      <w:r w:rsidRPr="009C043E">
        <w:rPr>
          <w:rFonts w:ascii="Times New Roman" w:eastAsia="Calibri" w:hAnsi="Times New Roman" w:cs="Times New Roman"/>
          <w:sz w:val="28"/>
          <w:szCs w:val="28"/>
          <w:vertAlign w:val="superscript"/>
        </w:rPr>
        <w:footnoteReference w:id="7"/>
      </w:r>
      <w:r w:rsidRPr="009C043E">
        <w:rPr>
          <w:rFonts w:ascii="Times New Roman" w:eastAsia="@Meiryo UI" w:hAnsi="Times New Roman" w:cs="Times New Roman"/>
          <w:sz w:val="28"/>
          <w:szCs w:val="28"/>
          <w:lang w:eastAsia="ru-RU"/>
        </w:rPr>
        <w:t xml:space="preserve"> о клиенте, </w:t>
      </w:r>
      <w:r w:rsidRPr="009C043E">
        <w:rPr>
          <w:rFonts w:ascii="Times New Roman" w:eastAsia="Calibri" w:hAnsi="Times New Roman" w:cs="Times New Roman"/>
          <w:sz w:val="28"/>
          <w:szCs w:val="28"/>
        </w:rPr>
        <w:t xml:space="preserve">представителе клиента, выгодоприобретателе и </w:t>
      </w:r>
      <w:proofErr w:type="spellStart"/>
      <w:r w:rsidRPr="009C043E">
        <w:rPr>
          <w:rFonts w:ascii="Times New Roman" w:eastAsia="Calibri" w:hAnsi="Times New Roman" w:cs="Times New Roman"/>
          <w:sz w:val="28"/>
          <w:szCs w:val="28"/>
        </w:rPr>
        <w:t>бенефициарном</w:t>
      </w:r>
      <w:proofErr w:type="spellEnd"/>
      <w:r w:rsidRPr="009C043E">
        <w:rPr>
          <w:rFonts w:ascii="Times New Roman" w:eastAsia="Calibri" w:hAnsi="Times New Roman" w:cs="Times New Roman"/>
          <w:sz w:val="28"/>
          <w:szCs w:val="28"/>
        </w:rPr>
        <w:t xml:space="preserve"> владельце, а также сведений, полученных в рамках </w:t>
      </w:r>
      <w:proofErr w:type="gramStart"/>
      <w:r w:rsidRPr="009C043E">
        <w:rPr>
          <w:rFonts w:ascii="Times New Roman" w:eastAsia="Calibri" w:hAnsi="Times New Roman" w:cs="Times New Roman"/>
          <w:sz w:val="28"/>
          <w:szCs w:val="28"/>
        </w:rPr>
        <w:t>реализации программы изучения клиента правил внутреннего</w:t>
      </w:r>
      <w:proofErr w:type="gramEnd"/>
      <w:r w:rsidRPr="009C043E">
        <w:rPr>
          <w:rFonts w:ascii="Times New Roman" w:eastAsia="Calibri" w:hAnsi="Times New Roman" w:cs="Times New Roman"/>
          <w:sz w:val="28"/>
          <w:szCs w:val="28"/>
        </w:rPr>
        <w:t xml:space="preserve"> контроля, в том числе:</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идентификационные данные клиента, представителя клиента, выгодоприобретателя, </w:t>
      </w:r>
      <w:proofErr w:type="spellStart"/>
      <w:r w:rsidRPr="009C043E">
        <w:rPr>
          <w:rFonts w:ascii="Times New Roman" w:eastAsia="Calibri" w:hAnsi="Times New Roman" w:cs="Times New Roman"/>
          <w:sz w:val="28"/>
          <w:szCs w:val="28"/>
        </w:rPr>
        <w:t>бенефициарного</w:t>
      </w:r>
      <w:proofErr w:type="spellEnd"/>
      <w:r w:rsidRPr="009C043E">
        <w:rPr>
          <w:rFonts w:ascii="Times New Roman" w:eastAsia="Calibri" w:hAnsi="Times New Roman" w:cs="Times New Roman"/>
          <w:sz w:val="28"/>
          <w:szCs w:val="28"/>
        </w:rPr>
        <w:t xml:space="preserve"> владельца; </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color w:val="000000"/>
          <w:sz w:val="28"/>
          <w:szCs w:val="28"/>
        </w:rPr>
      </w:pPr>
      <w:r w:rsidRPr="009C043E">
        <w:rPr>
          <w:rFonts w:ascii="Times New Roman" w:eastAsia="Calibri" w:hAnsi="Times New Roman" w:cs="Times New Roman"/>
          <w:sz w:val="28"/>
          <w:szCs w:val="28"/>
        </w:rPr>
        <w:t xml:space="preserve">- результаты проверки </w:t>
      </w:r>
      <w:r w:rsidRPr="009C043E">
        <w:rPr>
          <w:rFonts w:ascii="Times New Roman" w:eastAsia="Calibri" w:hAnsi="Times New Roman" w:cs="Times New Roman"/>
          <w:color w:val="000000"/>
          <w:sz w:val="28"/>
          <w:szCs w:val="28"/>
        </w:rPr>
        <w:t xml:space="preserve">клиента, представителя клиента, выгодоприобретателя, </w:t>
      </w:r>
      <w:proofErr w:type="spellStart"/>
      <w:r w:rsidRPr="009C043E">
        <w:rPr>
          <w:rFonts w:ascii="Times New Roman" w:eastAsia="Calibri" w:hAnsi="Times New Roman" w:cs="Times New Roman"/>
          <w:color w:val="000000"/>
          <w:sz w:val="28"/>
          <w:szCs w:val="28"/>
        </w:rPr>
        <w:t>бенефициарного</w:t>
      </w:r>
      <w:proofErr w:type="spellEnd"/>
      <w:r w:rsidRPr="009C043E">
        <w:rPr>
          <w:rFonts w:ascii="Times New Roman" w:eastAsia="Calibri" w:hAnsi="Times New Roman" w:cs="Times New Roman"/>
          <w:color w:val="000000"/>
          <w:sz w:val="28"/>
          <w:szCs w:val="28"/>
        </w:rPr>
        <w:t xml:space="preserve"> владельца на предмет нахождения</w:t>
      </w:r>
      <w:r w:rsidRPr="009C043E">
        <w:rPr>
          <w:rFonts w:ascii="Times New Roman" w:eastAsia="Calibri" w:hAnsi="Times New Roman" w:cs="Times New Roman"/>
          <w:sz w:val="28"/>
          <w:szCs w:val="28"/>
        </w:rPr>
        <w:t xml:space="preserve"> </w:t>
      </w:r>
      <w:r w:rsidRPr="009C043E">
        <w:rPr>
          <w:rFonts w:ascii="Times New Roman" w:eastAsia="Calibri" w:hAnsi="Times New Roman" w:cs="Times New Roman"/>
          <w:color w:val="000000"/>
          <w:sz w:val="28"/>
          <w:szCs w:val="28"/>
        </w:rPr>
        <w:t>в Перечнях</w:t>
      </w:r>
      <w:r w:rsidRPr="009C043E">
        <w:rPr>
          <w:rFonts w:ascii="Times New Roman" w:eastAsia="Calibri" w:hAnsi="Times New Roman" w:cs="Times New Roman"/>
          <w:color w:val="000000"/>
          <w:sz w:val="28"/>
          <w:szCs w:val="28"/>
          <w:vertAlign w:val="superscript"/>
        </w:rPr>
        <w:footnoteReference w:id="8"/>
      </w:r>
      <w:r w:rsidRPr="009C043E">
        <w:rPr>
          <w:rFonts w:ascii="Times New Roman" w:eastAsia="Calibri" w:hAnsi="Times New Roman" w:cs="Times New Roman"/>
          <w:color w:val="000000"/>
          <w:sz w:val="28"/>
          <w:szCs w:val="28"/>
        </w:rPr>
        <w:t>;</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color w:val="000000"/>
          <w:sz w:val="28"/>
          <w:szCs w:val="28"/>
        </w:rPr>
      </w:pPr>
      <w:r w:rsidRPr="009C043E">
        <w:rPr>
          <w:rFonts w:ascii="Times New Roman" w:eastAsia="Calibri" w:hAnsi="Times New Roman" w:cs="Times New Roman"/>
          <w:color w:val="000000"/>
          <w:sz w:val="28"/>
          <w:szCs w:val="28"/>
        </w:rPr>
        <w:t xml:space="preserve">- результаты проверки на предмет наличия в отношении клиента, представителя клиента, выгодоприобретателя, </w:t>
      </w:r>
      <w:proofErr w:type="spellStart"/>
      <w:r w:rsidRPr="009C043E">
        <w:rPr>
          <w:rFonts w:ascii="Times New Roman" w:eastAsia="Calibri" w:hAnsi="Times New Roman" w:cs="Times New Roman"/>
          <w:color w:val="000000"/>
          <w:sz w:val="28"/>
          <w:szCs w:val="28"/>
        </w:rPr>
        <w:t>бенефициарного</w:t>
      </w:r>
      <w:proofErr w:type="spellEnd"/>
      <w:r w:rsidRPr="009C043E">
        <w:rPr>
          <w:rFonts w:ascii="Times New Roman" w:eastAsia="Calibri" w:hAnsi="Times New Roman" w:cs="Times New Roman"/>
          <w:color w:val="000000"/>
          <w:sz w:val="28"/>
          <w:szCs w:val="28"/>
        </w:rPr>
        <w:t xml:space="preserve"> владельца принятого Межведомственной комиссии по противодействию финансированию терроризма</w:t>
      </w:r>
      <w:r w:rsidRPr="009C043E">
        <w:rPr>
          <w:rFonts w:ascii="Calibri" w:eastAsia="Calibri" w:hAnsi="Calibri" w:cs="Times New Roman"/>
        </w:rPr>
        <w:t xml:space="preserve"> </w:t>
      </w:r>
      <w:r w:rsidRPr="009C043E">
        <w:rPr>
          <w:rFonts w:ascii="Times New Roman" w:eastAsia="Calibri" w:hAnsi="Times New Roman" w:cs="Times New Roman"/>
          <w:color w:val="000000"/>
          <w:sz w:val="28"/>
          <w:szCs w:val="28"/>
        </w:rPr>
        <w:t>решения</w:t>
      </w:r>
      <w:r w:rsidRPr="009C043E">
        <w:rPr>
          <w:rFonts w:ascii="Times New Roman" w:eastAsia="Calibri" w:hAnsi="Times New Roman" w:cs="Times New Roman"/>
          <w:sz w:val="28"/>
          <w:szCs w:val="28"/>
        </w:rPr>
        <w:t xml:space="preserve"> о замораживании (блокировании) денежных средств или иного имущества</w:t>
      </w:r>
      <w:r w:rsidRPr="009C043E">
        <w:rPr>
          <w:rFonts w:ascii="Times New Roman" w:eastAsia="Calibri" w:hAnsi="Times New Roman" w:cs="Times New Roman"/>
          <w:color w:val="000000"/>
          <w:sz w:val="28"/>
          <w:szCs w:val="28"/>
          <w:vertAlign w:val="superscript"/>
        </w:rPr>
        <w:footnoteReference w:id="9"/>
      </w:r>
      <w:r w:rsidRPr="009C043E">
        <w:rPr>
          <w:rFonts w:ascii="Times New Roman" w:eastAsia="Calibri" w:hAnsi="Times New Roman" w:cs="Times New Roman"/>
          <w:sz w:val="28"/>
          <w:szCs w:val="28"/>
        </w:rPr>
        <w:t>;</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trike/>
          <w:sz w:val="28"/>
          <w:szCs w:val="28"/>
        </w:rPr>
      </w:pPr>
      <w:r w:rsidRPr="009C043E">
        <w:rPr>
          <w:rFonts w:ascii="Times New Roman" w:eastAsia="Calibri" w:hAnsi="Times New Roman" w:cs="Times New Roman"/>
          <w:sz w:val="28"/>
          <w:szCs w:val="28"/>
        </w:rPr>
        <w:t xml:space="preserve">- </w:t>
      </w:r>
      <w:r w:rsidRPr="009C043E">
        <w:rPr>
          <w:rFonts w:ascii="Times New Roman" w:eastAsia="Times New Roman" w:hAnsi="Times New Roman" w:cs="Times New Roman"/>
          <w:color w:val="000000"/>
          <w:sz w:val="28"/>
          <w:szCs w:val="28"/>
          <w:lang w:eastAsia="ru-RU"/>
        </w:rPr>
        <w:t>результаты</w:t>
      </w:r>
      <w:r w:rsidRPr="009C043E">
        <w:rPr>
          <w:rFonts w:ascii="Times New Roman" w:eastAsia="Calibri" w:hAnsi="Times New Roman" w:cs="Times New Roman"/>
          <w:color w:val="000000"/>
          <w:sz w:val="28"/>
          <w:szCs w:val="28"/>
        </w:rPr>
        <w:t xml:space="preserve"> выявления среди физических лиц, принимаемых на обслуживание публичных должностных лиц</w:t>
      </w:r>
      <w:r w:rsidRPr="009C043E">
        <w:rPr>
          <w:rFonts w:ascii="Times New Roman" w:eastAsia="Calibri" w:hAnsi="Times New Roman" w:cs="Times New Roman"/>
          <w:color w:val="000000"/>
          <w:sz w:val="28"/>
          <w:szCs w:val="28"/>
          <w:vertAlign w:val="superscript"/>
        </w:rPr>
        <w:footnoteReference w:id="10"/>
      </w:r>
      <w:r w:rsidRPr="009C043E">
        <w:rPr>
          <w:rFonts w:ascii="Times New Roman" w:eastAsia="Calibri" w:hAnsi="Times New Roman" w:cs="Times New Roman"/>
          <w:color w:val="000000"/>
          <w:sz w:val="28"/>
          <w:szCs w:val="28"/>
        </w:rPr>
        <w:t xml:space="preserve"> либо связанных с ними лиц. Рекомендуется также проводить проверку </w:t>
      </w:r>
      <w:proofErr w:type="spellStart"/>
      <w:r w:rsidRPr="009C043E">
        <w:rPr>
          <w:rFonts w:ascii="Times New Roman" w:eastAsia="Calibri" w:hAnsi="Times New Roman" w:cs="Times New Roman"/>
          <w:color w:val="000000"/>
          <w:sz w:val="28"/>
          <w:szCs w:val="28"/>
        </w:rPr>
        <w:t>бенефициарных</w:t>
      </w:r>
      <w:proofErr w:type="spellEnd"/>
      <w:r w:rsidRPr="009C043E">
        <w:rPr>
          <w:rFonts w:ascii="Times New Roman" w:eastAsia="Calibri" w:hAnsi="Times New Roman" w:cs="Times New Roman"/>
          <w:color w:val="000000"/>
          <w:sz w:val="28"/>
          <w:szCs w:val="28"/>
        </w:rPr>
        <w:t xml:space="preserve"> владельцев клиента в целях выявления вышеуказанных лиц</w:t>
      </w:r>
      <w:r w:rsidRPr="009C043E">
        <w:rPr>
          <w:rFonts w:ascii="Times New Roman" w:eastAsia="Calibri" w:hAnsi="Times New Roman" w:cs="Times New Roman"/>
          <w:sz w:val="28"/>
          <w:szCs w:val="28"/>
        </w:rPr>
        <w:t xml:space="preserve">; </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результаты </w:t>
      </w:r>
      <w:r w:rsidRPr="009C043E">
        <w:rPr>
          <w:rFonts w:ascii="Times New Roman" w:eastAsia="Times New Roman" w:hAnsi="Times New Roman" w:cs="Times New Roman"/>
          <w:color w:val="000000"/>
          <w:sz w:val="28"/>
          <w:szCs w:val="28"/>
          <w:lang w:eastAsia="ru-RU"/>
        </w:rPr>
        <w:t>выявления среди лиц, принимаемых на обслуживание, лиц, имеющих регистрацию, место жительства или место нахождения в государстве (на территории), которое не выполняет Рекомендации ФАТФ, либо использующих счета в банке, зарегистрированном в указанном государстве (на указанной территории);</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сведения о целях установления и предполагаемом характере деловых </w:t>
      </w:r>
      <w:r w:rsidRPr="009C043E">
        <w:rPr>
          <w:rFonts w:ascii="Times New Roman" w:eastAsia="Calibri" w:hAnsi="Times New Roman" w:cs="Times New Roman"/>
          <w:sz w:val="28"/>
          <w:szCs w:val="28"/>
        </w:rPr>
        <w:lastRenderedPageBreak/>
        <w:t>отношений клиента с субъектом первичного финансового мониторинга;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сведения о целях финансово-хозяйственной деятельности клиента;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сведения о финансовом положении клиента;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 </w:t>
      </w:r>
      <w:r w:rsidRPr="009C043E">
        <w:rPr>
          <w:rFonts w:ascii="Times New Roman" w:eastAsia="Calibri" w:hAnsi="Times New Roman" w:cs="Times New Roman"/>
          <w:sz w:val="28"/>
          <w:szCs w:val="28"/>
        </w:rPr>
        <w:t>сведения о деловой репутации клиента;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иные сведения, самостоятельно определяемые субъектами первичного финансового мониторинга.</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Применительно к рекомендованным в разделе </w:t>
      </w:r>
      <w:r w:rsidRPr="009C043E">
        <w:rPr>
          <w:rFonts w:ascii="Times New Roman" w:eastAsia="Calibri" w:hAnsi="Times New Roman" w:cs="Times New Roman"/>
          <w:sz w:val="28"/>
          <w:szCs w:val="28"/>
          <w:lang w:val="en-US"/>
        </w:rPr>
        <w:t>II</w:t>
      </w:r>
      <w:r w:rsidRPr="009C043E">
        <w:rPr>
          <w:rFonts w:ascii="Times New Roman" w:eastAsia="Calibri" w:hAnsi="Times New Roman" w:cs="Times New Roman"/>
          <w:sz w:val="28"/>
          <w:szCs w:val="28"/>
        </w:rPr>
        <w:t xml:space="preserve"> Методических рекомендаций категориям риска ОД/ФТ необходимо учитывать следующие риски:</w:t>
      </w:r>
    </w:p>
    <w:p w:rsidR="009C043E" w:rsidRPr="009C043E" w:rsidRDefault="009C043E" w:rsidP="00302AD0">
      <w:pPr>
        <w:spacing w:after="0" w:line="312" w:lineRule="auto"/>
        <w:ind w:firstLine="720"/>
        <w:jc w:val="both"/>
        <w:rPr>
          <w:rFonts w:ascii="Times New Roman" w:eastAsia="Calibri" w:hAnsi="Times New Roman" w:cs="Times New Roman"/>
          <w:b/>
          <w:sz w:val="28"/>
          <w:szCs w:val="28"/>
        </w:rPr>
      </w:pPr>
      <w:proofErr w:type="spellStart"/>
      <w:r w:rsidRPr="009C043E">
        <w:rPr>
          <w:rFonts w:ascii="Times New Roman" w:eastAsia="Calibri" w:hAnsi="Times New Roman" w:cs="Times New Roman"/>
          <w:b/>
          <w:sz w:val="28"/>
          <w:szCs w:val="28"/>
        </w:rPr>
        <w:t>Страновые</w:t>
      </w:r>
      <w:proofErr w:type="spellEnd"/>
      <w:r w:rsidRPr="009C043E">
        <w:rPr>
          <w:rFonts w:ascii="Times New Roman" w:eastAsia="Calibri" w:hAnsi="Times New Roman" w:cs="Times New Roman"/>
          <w:b/>
          <w:sz w:val="28"/>
          <w:szCs w:val="28"/>
        </w:rPr>
        <w:t xml:space="preserve"> риски:</w:t>
      </w:r>
    </w:p>
    <w:p w:rsidR="009C043E" w:rsidRPr="009C043E" w:rsidRDefault="009C043E" w:rsidP="00302AD0">
      <w:pPr>
        <w:widowControl w:val="0"/>
        <w:numPr>
          <w:ilvl w:val="0"/>
          <w:numId w:val="1"/>
        </w:num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страны</w:t>
      </w:r>
      <w:r w:rsidRPr="009C043E">
        <w:rPr>
          <w:rFonts w:ascii="Times New Roman" w:eastAsia="TimesNewRomanPSMT" w:hAnsi="Times New Roman" w:cs="Times New Roman"/>
          <w:sz w:val="28"/>
          <w:szCs w:val="28"/>
          <w:vertAlign w:val="superscript"/>
        </w:rPr>
        <w:footnoteReference w:id="11"/>
      </w:r>
      <w:r w:rsidRPr="009C043E">
        <w:rPr>
          <w:rFonts w:ascii="Times New Roman" w:eastAsia="TimesNewRomanPSMT" w:hAnsi="Times New Roman" w:cs="Times New Roman"/>
          <w:sz w:val="28"/>
          <w:szCs w:val="28"/>
        </w:rPr>
        <w:t>, по данным надежных источников</w:t>
      </w:r>
      <w:r w:rsidRPr="009C043E">
        <w:rPr>
          <w:rFonts w:ascii="Times New Roman" w:eastAsia="TimesNewRomanPSMT" w:hAnsi="Times New Roman" w:cs="Times New Roman"/>
          <w:sz w:val="28"/>
          <w:szCs w:val="28"/>
          <w:vertAlign w:val="superscript"/>
        </w:rPr>
        <w:footnoteReference w:id="12"/>
      </w:r>
      <w:r w:rsidRPr="009C043E">
        <w:rPr>
          <w:rFonts w:ascii="Times New Roman" w:eastAsia="TimesNewRomanPSMT" w:hAnsi="Times New Roman" w:cs="Times New Roman"/>
          <w:sz w:val="28"/>
          <w:szCs w:val="28"/>
        </w:rPr>
        <w:t>, не имеющие надлежащих систем ПОД/ФТ</w:t>
      </w:r>
      <w:r w:rsidRPr="009C043E">
        <w:rPr>
          <w:rFonts w:ascii="Times New Roman" w:eastAsia="TimesNewRomanPSMT" w:hAnsi="Times New Roman" w:cs="Times New Roman"/>
          <w:sz w:val="28"/>
          <w:szCs w:val="28"/>
          <w:vertAlign w:val="superscript"/>
        </w:rPr>
        <w:footnoteReference w:id="13"/>
      </w:r>
      <w:r w:rsidRPr="009C043E">
        <w:rPr>
          <w:rFonts w:ascii="Times New Roman" w:eastAsia="TimesNewRomanPSMT" w:hAnsi="Times New Roman" w:cs="Times New Roman"/>
          <w:sz w:val="28"/>
          <w:szCs w:val="28"/>
        </w:rPr>
        <w:t xml:space="preserve">; </w:t>
      </w:r>
    </w:p>
    <w:p w:rsidR="009C043E" w:rsidRPr="009C043E" w:rsidRDefault="009C043E" w:rsidP="00302AD0">
      <w:pPr>
        <w:widowControl w:val="0"/>
        <w:numPr>
          <w:ilvl w:val="0"/>
          <w:numId w:val="1"/>
        </w:num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страны, в отношении которых применены санкции, эмбарго или аналогичные меры, установленные такими организациями как Организацией Объединенных Наций;</w:t>
      </w:r>
    </w:p>
    <w:p w:rsidR="009C043E" w:rsidRPr="009C043E" w:rsidRDefault="009C043E" w:rsidP="00302AD0">
      <w:pPr>
        <w:numPr>
          <w:ilvl w:val="0"/>
          <w:numId w:val="1"/>
        </w:num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страны, по данным надежных источников, имеющие высокий уровень коррупции или другой преступной деятельности, например, незаконный оборот наркотиков, торговля оружием, людьми, организация подпольных азартных игр и т.д.;</w:t>
      </w:r>
    </w:p>
    <w:p w:rsidR="009C043E" w:rsidRPr="009C043E" w:rsidRDefault="009C043E" w:rsidP="00302AD0">
      <w:pPr>
        <w:numPr>
          <w:ilvl w:val="0"/>
          <w:numId w:val="1"/>
        </w:numPr>
        <w:autoSpaceDE w:val="0"/>
        <w:autoSpaceDN w:val="0"/>
        <w:adjustRightInd w:val="0"/>
        <w:spacing w:after="0" w:line="312" w:lineRule="auto"/>
        <w:ind w:firstLine="720"/>
        <w:contextualSpacing/>
        <w:jc w:val="both"/>
        <w:rPr>
          <w:rFonts w:ascii="Times New Roman" w:eastAsia="Calibri" w:hAnsi="Times New Roman" w:cs="Times New Roman"/>
          <w:b/>
          <w:sz w:val="28"/>
          <w:szCs w:val="28"/>
        </w:rPr>
      </w:pPr>
      <w:r w:rsidRPr="009C043E">
        <w:rPr>
          <w:rFonts w:ascii="Times New Roman" w:eastAsia="TimesNewRomanPSMT" w:hAnsi="Times New Roman" w:cs="Times New Roman"/>
          <w:sz w:val="28"/>
          <w:szCs w:val="28"/>
        </w:rPr>
        <w:t>страны или географические области, которые, по данным надежных источников, предоставляют финансирование или поддержку террористической деятельности или на территории которых действуют установленные террористические организации;</w:t>
      </w:r>
    </w:p>
    <w:p w:rsidR="009C043E" w:rsidRPr="009C043E" w:rsidRDefault="009C043E" w:rsidP="00302AD0">
      <w:pPr>
        <w:numPr>
          <w:ilvl w:val="0"/>
          <w:numId w:val="1"/>
        </w:numPr>
        <w:autoSpaceDE w:val="0"/>
        <w:autoSpaceDN w:val="0"/>
        <w:adjustRightInd w:val="0"/>
        <w:spacing w:after="0" w:line="312" w:lineRule="auto"/>
        <w:ind w:firstLine="720"/>
        <w:contextualSpacing/>
        <w:jc w:val="both"/>
        <w:rPr>
          <w:rFonts w:ascii="Times New Roman" w:eastAsia="Calibri" w:hAnsi="Times New Roman" w:cs="Times New Roman"/>
          <w:b/>
          <w:sz w:val="28"/>
          <w:szCs w:val="28"/>
        </w:rPr>
      </w:pPr>
      <w:r w:rsidRPr="009C043E">
        <w:rPr>
          <w:rFonts w:ascii="Times New Roman" w:eastAsia="TimesNewRomanPSMT" w:hAnsi="Times New Roman" w:cs="Times New Roman"/>
          <w:sz w:val="28"/>
          <w:szCs w:val="28"/>
        </w:rPr>
        <w:t>страны с повышенной террористической активностью.</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b/>
          <w:sz w:val="28"/>
          <w:szCs w:val="28"/>
          <w:lang w:val="en-US"/>
        </w:rPr>
      </w:pPr>
      <w:r w:rsidRPr="009C043E">
        <w:rPr>
          <w:rFonts w:ascii="Times New Roman" w:eastAsia="Calibri" w:hAnsi="Times New Roman" w:cs="Times New Roman"/>
          <w:b/>
          <w:sz w:val="28"/>
          <w:szCs w:val="28"/>
        </w:rPr>
        <w:t>Клиентские риски</w:t>
      </w:r>
      <w:r w:rsidRPr="009C043E">
        <w:rPr>
          <w:rFonts w:ascii="Times New Roman" w:eastAsia="Calibri" w:hAnsi="Times New Roman" w:cs="Times New Roman"/>
          <w:b/>
          <w:sz w:val="28"/>
          <w:szCs w:val="28"/>
          <w:lang w:val="en-US"/>
        </w:rPr>
        <w:t>:</w:t>
      </w:r>
    </w:p>
    <w:p w:rsidR="009C043E" w:rsidRPr="009C043E" w:rsidRDefault="009C043E" w:rsidP="00302AD0">
      <w:pPr>
        <w:widowControl w:val="0"/>
        <w:numPr>
          <w:ilvl w:val="0"/>
          <w:numId w:val="2"/>
        </w:numPr>
        <w:autoSpaceDE w:val="0"/>
        <w:autoSpaceDN w:val="0"/>
        <w:adjustRightInd w:val="0"/>
        <w:spacing w:after="0" w:line="312" w:lineRule="auto"/>
        <w:ind w:left="720" w:firstLine="720"/>
        <w:contextualSpacing/>
        <w:jc w:val="both"/>
        <w:rPr>
          <w:rFonts w:ascii="Times New Roman" w:eastAsia="Calibri" w:hAnsi="Times New Roman" w:cs="Times New Roman"/>
          <w:bCs/>
          <w:i/>
          <w:sz w:val="28"/>
          <w:szCs w:val="28"/>
        </w:rPr>
      </w:pPr>
      <w:r w:rsidRPr="009C043E">
        <w:rPr>
          <w:rFonts w:ascii="Times New Roman" w:eastAsia="Calibri" w:hAnsi="Times New Roman" w:cs="Times New Roman"/>
          <w:bCs/>
          <w:i/>
          <w:sz w:val="28"/>
          <w:szCs w:val="28"/>
        </w:rPr>
        <w:t xml:space="preserve">связанные с особенностями структуры собственности, </w:t>
      </w:r>
      <w:r w:rsidRPr="009C043E">
        <w:rPr>
          <w:rFonts w:ascii="Times New Roman" w:eastAsia="Calibri" w:hAnsi="Times New Roman" w:cs="Times New Roman"/>
          <w:bCs/>
          <w:i/>
          <w:sz w:val="28"/>
          <w:szCs w:val="28"/>
        </w:rPr>
        <w:lastRenderedPageBreak/>
        <w:t>органов управления и т.д.:</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bCs/>
          <w:sz w:val="28"/>
          <w:szCs w:val="28"/>
        </w:rPr>
      </w:pPr>
      <w:r w:rsidRPr="009C043E">
        <w:rPr>
          <w:rFonts w:ascii="Times New Roman" w:eastAsia="Calibri" w:hAnsi="Times New Roman" w:cs="Times New Roman"/>
          <w:bCs/>
          <w:sz w:val="28"/>
          <w:szCs w:val="28"/>
        </w:rPr>
        <w:t>а) структура собственности клиента представляется необычной или излишне сложной;</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б) регистрация клиента и/или выгодоприобретателя осуществлена по адресу массовой регистрации юридических лиц, либо по адресу нахождения </w:t>
      </w:r>
      <w:r w:rsidRPr="009C043E">
        <w:rPr>
          <w:rFonts w:ascii="Times New Roman" w:eastAsia="Calibri" w:hAnsi="Times New Roman" w:cs="Times New Roman"/>
          <w:sz w:val="28"/>
          <w:szCs w:val="28"/>
        </w:rPr>
        <w:t xml:space="preserve">здания (помещения), не пригодного для ведения декларируемой </w:t>
      </w:r>
      <w:proofErr w:type="gramStart"/>
      <w:r w:rsidRPr="009C043E">
        <w:rPr>
          <w:rFonts w:ascii="Times New Roman" w:eastAsia="Calibri" w:hAnsi="Times New Roman" w:cs="Times New Roman"/>
          <w:sz w:val="28"/>
          <w:szCs w:val="28"/>
        </w:rPr>
        <w:t>клиентом-юридическим</w:t>
      </w:r>
      <w:proofErr w:type="gramEnd"/>
      <w:r w:rsidRPr="009C043E">
        <w:rPr>
          <w:rFonts w:ascii="Times New Roman" w:eastAsia="Calibri" w:hAnsi="Times New Roman" w:cs="Times New Roman"/>
          <w:sz w:val="28"/>
          <w:szCs w:val="28"/>
        </w:rPr>
        <w:t xml:space="preserve"> лицом финансово-хозяйственной деятельности</w:t>
      </w:r>
      <w:r w:rsidRPr="009C043E">
        <w:rPr>
          <w:rFonts w:ascii="Times New Roman" w:eastAsia="@Meiryo UI" w:hAnsi="Times New Roman" w:cs="Times New Roman"/>
          <w:sz w:val="28"/>
          <w:szCs w:val="28"/>
          <w:lang w:eastAsia="ru-RU"/>
        </w:rPr>
        <w:t>;</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в) период деятельности </w:t>
      </w:r>
      <w:proofErr w:type="gramStart"/>
      <w:r w:rsidRPr="009C043E">
        <w:rPr>
          <w:rFonts w:ascii="Times New Roman" w:eastAsia="Calibri" w:hAnsi="Times New Roman" w:cs="Times New Roman"/>
          <w:sz w:val="28"/>
          <w:szCs w:val="28"/>
        </w:rPr>
        <w:t>с даты</w:t>
      </w:r>
      <w:proofErr w:type="gramEnd"/>
      <w:r w:rsidRPr="009C043E">
        <w:rPr>
          <w:rFonts w:ascii="Times New Roman" w:eastAsia="Calibri" w:hAnsi="Times New Roman" w:cs="Times New Roman"/>
          <w:sz w:val="28"/>
          <w:szCs w:val="28"/>
        </w:rPr>
        <w:t xml:space="preserve"> государственной регистрации клиента и/или выгодоприобретателя составляет менее 1 года;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г) необъяснимые изменения в собственности клиента;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д) неоднократные изменения организационно-правовой структуры клиента;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е) частые или необъяснимые смены членов руководства;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ж) число сотрудников или организационная структура не соответствуют размерам или характеру деятельности клиента;</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з) клиенты и/или выгодоприобретатели их филиалы или дочерние организации имеют регистрацию или осуществляют свою деятельность на территории государств, в отношении которых применяются специальные экономические меры в соответствии с Федеральным законом от 30 декабря 2006 года № 281-ФЗ «О специальных экономических мерах»;</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Times New Roman" w:hAnsi="Times New Roman" w:cs="Times New Roman"/>
          <w:sz w:val="28"/>
          <w:szCs w:val="28"/>
          <w:lang w:eastAsia="ru-RU"/>
        </w:rPr>
        <w:t xml:space="preserve">и) клиент и/или выгодоприобретатель являются нерезидентом Российской Федерации. </w:t>
      </w:r>
      <w:r w:rsidRPr="009C043E">
        <w:rPr>
          <w:rFonts w:ascii="Times New Roman" w:eastAsia="Calibri" w:hAnsi="Times New Roman" w:cs="Times New Roman"/>
          <w:sz w:val="28"/>
          <w:szCs w:val="28"/>
        </w:rPr>
        <w:t>При этом особое внимание должно быть уделено резидентам государств (территорий), предоставляющих льготный режим налогообложения и (или) не предусматривающих раскрытие и предоставление информации при проведении финансовых операций (оффшорные зоны)</w:t>
      </w:r>
      <w:r w:rsidRPr="009C043E">
        <w:rPr>
          <w:rFonts w:ascii="Times New Roman" w:eastAsia="Calibri" w:hAnsi="Times New Roman" w:cs="Times New Roman"/>
          <w:sz w:val="28"/>
          <w:szCs w:val="28"/>
          <w:vertAlign w:val="superscript"/>
        </w:rPr>
        <w:footnoteReference w:id="14"/>
      </w:r>
      <w:r w:rsidRPr="009C043E">
        <w:rPr>
          <w:rFonts w:ascii="Times New Roman" w:eastAsia="Calibri" w:hAnsi="Times New Roman" w:cs="Times New Roman"/>
          <w:sz w:val="28"/>
          <w:szCs w:val="28"/>
        </w:rPr>
        <w:t>;</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к) слишком молодой либо слишком преклонный возраст руководителя юридического лица;</w:t>
      </w:r>
    </w:p>
    <w:p w:rsidR="009C043E" w:rsidRPr="009C043E" w:rsidRDefault="009C043E" w:rsidP="00302AD0">
      <w:pPr>
        <w:spacing w:after="0" w:line="312" w:lineRule="auto"/>
        <w:ind w:firstLine="720"/>
        <w:jc w:val="both"/>
        <w:rPr>
          <w:rFonts w:ascii="Times New Roman" w:eastAsia="Calibri" w:hAnsi="Times New Roman" w:cs="Times New Roman"/>
          <w:sz w:val="28"/>
          <w:szCs w:val="24"/>
        </w:rPr>
      </w:pPr>
      <w:r w:rsidRPr="009C043E">
        <w:rPr>
          <w:rFonts w:ascii="Times New Roman" w:eastAsia="Calibri" w:hAnsi="Times New Roman" w:cs="Times New Roman"/>
          <w:sz w:val="28"/>
          <w:szCs w:val="24"/>
        </w:rPr>
        <w:t xml:space="preserve">л) наличие сведений о том, что участники/учредители </w:t>
      </w:r>
      <w:proofErr w:type="gramStart"/>
      <w:r w:rsidRPr="009C043E">
        <w:rPr>
          <w:rFonts w:ascii="Times New Roman" w:eastAsia="Calibri" w:hAnsi="Times New Roman" w:cs="Times New Roman"/>
          <w:sz w:val="28"/>
          <w:szCs w:val="24"/>
        </w:rPr>
        <w:t>клиента-юридического</w:t>
      </w:r>
      <w:proofErr w:type="gramEnd"/>
      <w:r w:rsidRPr="009C043E">
        <w:rPr>
          <w:rFonts w:ascii="Times New Roman" w:eastAsia="Calibri" w:hAnsi="Times New Roman" w:cs="Times New Roman"/>
          <w:sz w:val="28"/>
          <w:szCs w:val="24"/>
        </w:rPr>
        <w:t xml:space="preserve"> лица являются таковыми в значительном количестве иных юридических лиц;</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4"/>
        </w:rPr>
        <w:lastRenderedPageBreak/>
        <w:t>м)</w:t>
      </w:r>
      <w:r w:rsidRPr="009C043E">
        <w:rPr>
          <w:rFonts w:ascii="Times New Roman" w:eastAsia="Calibri" w:hAnsi="Times New Roman" w:cs="Times New Roman"/>
          <w:sz w:val="28"/>
          <w:szCs w:val="28"/>
        </w:rPr>
        <w:t xml:space="preserve"> в отношении лица, имеющего право действовать без доверенности от имени клиента-юридического лица, имеется информация о тяжелой болезни либо постановке на учет в </w:t>
      </w:r>
      <w:proofErr w:type="spellStart"/>
      <w:r w:rsidRPr="009C043E">
        <w:rPr>
          <w:rFonts w:ascii="Times New Roman" w:eastAsia="Calibri" w:hAnsi="Times New Roman" w:cs="Times New Roman"/>
          <w:sz w:val="28"/>
          <w:szCs w:val="28"/>
        </w:rPr>
        <w:t>псих</w:t>
      </w:r>
      <w:proofErr w:type="gramStart"/>
      <w:r w:rsidRPr="009C043E">
        <w:rPr>
          <w:rFonts w:ascii="Times New Roman" w:eastAsia="Calibri" w:hAnsi="Times New Roman" w:cs="Times New Roman"/>
          <w:sz w:val="28"/>
          <w:szCs w:val="28"/>
        </w:rPr>
        <w:t>о</w:t>
      </w:r>
      <w:proofErr w:type="spellEnd"/>
      <w:r w:rsidRPr="009C043E">
        <w:rPr>
          <w:rFonts w:ascii="Times New Roman" w:eastAsia="Calibri" w:hAnsi="Times New Roman" w:cs="Times New Roman"/>
          <w:sz w:val="28"/>
          <w:szCs w:val="28"/>
        </w:rPr>
        <w:t>-</w:t>
      </w:r>
      <w:proofErr w:type="gramEnd"/>
      <w:r w:rsidRPr="009C043E">
        <w:rPr>
          <w:rFonts w:ascii="Times New Roman" w:eastAsia="Calibri" w:hAnsi="Times New Roman" w:cs="Times New Roman"/>
          <w:sz w:val="28"/>
          <w:szCs w:val="28"/>
        </w:rPr>
        <w:t xml:space="preserve">, </w:t>
      </w:r>
      <w:proofErr w:type="spellStart"/>
      <w:r w:rsidRPr="009C043E">
        <w:rPr>
          <w:rFonts w:ascii="Times New Roman" w:eastAsia="Calibri" w:hAnsi="Times New Roman" w:cs="Times New Roman"/>
          <w:sz w:val="28"/>
          <w:szCs w:val="28"/>
        </w:rPr>
        <w:t>наркодиспансерах</w:t>
      </w:r>
      <w:proofErr w:type="spellEnd"/>
      <w:r w:rsidRPr="009C043E">
        <w:rPr>
          <w:rFonts w:ascii="Times New Roman" w:eastAsia="Calibri" w:hAnsi="Times New Roman" w:cs="Times New Roman"/>
          <w:sz w:val="28"/>
          <w:szCs w:val="28"/>
        </w:rPr>
        <w:t>, либо о его смерти;</w:t>
      </w:r>
    </w:p>
    <w:p w:rsidR="009C043E" w:rsidRPr="009C043E" w:rsidRDefault="009C043E" w:rsidP="00302AD0">
      <w:pPr>
        <w:numPr>
          <w:ilvl w:val="0"/>
          <w:numId w:val="2"/>
        </w:numPr>
        <w:autoSpaceDE w:val="0"/>
        <w:autoSpaceDN w:val="0"/>
        <w:adjustRightInd w:val="0"/>
        <w:spacing w:after="0" w:line="312" w:lineRule="auto"/>
        <w:ind w:left="720" w:firstLine="720"/>
        <w:contextualSpacing/>
        <w:jc w:val="both"/>
        <w:rPr>
          <w:rFonts w:ascii="Times New Roman" w:eastAsia="@Meiryo UI" w:hAnsi="Times New Roman" w:cs="Times New Roman"/>
          <w:i/>
          <w:sz w:val="28"/>
          <w:szCs w:val="28"/>
          <w:lang w:eastAsia="ru-RU"/>
        </w:rPr>
      </w:pPr>
      <w:r w:rsidRPr="009C043E">
        <w:rPr>
          <w:rFonts w:ascii="Times New Roman" w:eastAsia="@Meiryo UI" w:hAnsi="Times New Roman" w:cs="Times New Roman"/>
          <w:i/>
          <w:sz w:val="28"/>
          <w:szCs w:val="28"/>
          <w:lang w:eastAsia="ru-RU"/>
        </w:rPr>
        <w:t>связанные с определенными видами деятельности клиента и/или выгодоприобретателя:</w:t>
      </w:r>
    </w:p>
    <w:p w:rsidR="009C043E" w:rsidRPr="009C043E" w:rsidRDefault="009C043E" w:rsidP="00302AD0">
      <w:pPr>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а) благотворительность,</w:t>
      </w:r>
      <w:r w:rsidRPr="009C043E">
        <w:rPr>
          <w:rFonts w:ascii="Times New Roman" w:eastAsia="Calibri" w:hAnsi="Times New Roman" w:cs="Times New Roman"/>
          <w:sz w:val="28"/>
          <w:szCs w:val="28"/>
        </w:rPr>
        <w:t xml:space="preserve"> деятельность общественных и религиозных организаций (объединений),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 </w:t>
      </w:r>
      <w:r w:rsidRPr="009C043E">
        <w:rPr>
          <w:rFonts w:ascii="Times New Roman" w:eastAsia="@Meiryo UI" w:hAnsi="Times New Roman" w:cs="Times New Roman"/>
          <w:sz w:val="28"/>
          <w:szCs w:val="28"/>
          <w:lang w:eastAsia="ru-RU"/>
        </w:rPr>
        <w:t>или иным видом нерегулируемой некоммерческой деятельности;</w:t>
      </w:r>
    </w:p>
    <w:p w:rsidR="009C043E" w:rsidRPr="009C043E" w:rsidRDefault="009C043E" w:rsidP="00302AD0">
      <w:pPr>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б) интенсивный оборот наличности (в том числе розничная торговля, общественное питание, торговля горючим на бензоколонках и газозаправочных станциях, автосалоны и др.);</w:t>
      </w:r>
    </w:p>
    <w:p w:rsidR="009C043E" w:rsidRPr="009C043E" w:rsidRDefault="009C043E" w:rsidP="00302AD0">
      <w:pPr>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в) производство оружия или посредническая деятельность по реализации оружия;</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г) реализация </w:t>
      </w:r>
      <w:r w:rsidRPr="009C043E">
        <w:rPr>
          <w:rFonts w:ascii="Times New Roman" w:eastAsia="Calibri" w:hAnsi="Times New Roman" w:cs="Times New Roman"/>
          <w:sz w:val="28"/>
          <w:szCs w:val="28"/>
        </w:rPr>
        <w:t>предметов искусства, антиквариата, легковых транспортных средств, предметов роскоши;</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д) туроператорская и турагентская деятельность, а также иная деятельность по организации путешествий;</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е) строительство;</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ж) оказание консалтинговых услуг.</w:t>
      </w:r>
    </w:p>
    <w:p w:rsidR="009C043E" w:rsidRPr="009C043E" w:rsidRDefault="009C043E" w:rsidP="00302AD0">
      <w:pPr>
        <w:numPr>
          <w:ilvl w:val="0"/>
          <w:numId w:val="2"/>
        </w:numPr>
        <w:autoSpaceDE w:val="0"/>
        <w:autoSpaceDN w:val="0"/>
        <w:adjustRightInd w:val="0"/>
        <w:spacing w:after="0" w:line="312" w:lineRule="auto"/>
        <w:ind w:left="720" w:firstLine="720"/>
        <w:contextualSpacing/>
        <w:jc w:val="both"/>
        <w:rPr>
          <w:rFonts w:ascii="Times New Roman" w:eastAsia="Calibri" w:hAnsi="Times New Roman" w:cs="Times New Roman"/>
          <w:i/>
          <w:sz w:val="28"/>
          <w:szCs w:val="28"/>
        </w:rPr>
      </w:pPr>
      <w:r w:rsidRPr="009C043E">
        <w:rPr>
          <w:rFonts w:ascii="Times New Roman" w:eastAsia="Calibri" w:hAnsi="Times New Roman" w:cs="Times New Roman"/>
          <w:i/>
          <w:sz w:val="28"/>
          <w:szCs w:val="28"/>
        </w:rPr>
        <w:t>связанные с возможными рисками коррупции или хищения бюджетных средств:</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а) клиентами и/или выгодоприобретателями и/или </w:t>
      </w:r>
      <w:proofErr w:type="spellStart"/>
      <w:r w:rsidRPr="009C043E">
        <w:rPr>
          <w:rFonts w:ascii="Times New Roman" w:eastAsia="@Meiryo UI" w:hAnsi="Times New Roman" w:cs="Times New Roman"/>
          <w:sz w:val="28"/>
          <w:szCs w:val="28"/>
          <w:lang w:eastAsia="ru-RU"/>
        </w:rPr>
        <w:t>бенефициарными</w:t>
      </w:r>
      <w:proofErr w:type="spellEnd"/>
      <w:r w:rsidRPr="009C043E">
        <w:rPr>
          <w:rFonts w:ascii="Times New Roman" w:eastAsia="@Meiryo UI" w:hAnsi="Times New Roman" w:cs="Times New Roman"/>
          <w:sz w:val="28"/>
          <w:szCs w:val="28"/>
          <w:lang w:eastAsia="ru-RU"/>
        </w:rPr>
        <w:t xml:space="preserve"> владельцами клиента являются иностранные публичные должностные лица, их супруги, близкие родственники (родственники по прямой восходящей и нисходящей линии (родители и дети, дедушка, бабушка и внуки), полнородные и </w:t>
      </w:r>
      <w:proofErr w:type="spellStart"/>
      <w:r w:rsidRPr="009C043E">
        <w:rPr>
          <w:rFonts w:ascii="Times New Roman" w:eastAsia="@Meiryo UI" w:hAnsi="Times New Roman" w:cs="Times New Roman"/>
          <w:sz w:val="28"/>
          <w:szCs w:val="28"/>
          <w:lang w:eastAsia="ru-RU"/>
        </w:rPr>
        <w:t>неполнородные</w:t>
      </w:r>
      <w:proofErr w:type="spellEnd"/>
      <w:r w:rsidRPr="009C043E">
        <w:rPr>
          <w:rFonts w:ascii="Times New Roman" w:eastAsia="@Meiryo UI" w:hAnsi="Times New Roman" w:cs="Times New Roman"/>
          <w:sz w:val="28"/>
          <w:szCs w:val="28"/>
          <w:lang w:eastAsia="ru-RU"/>
        </w:rPr>
        <w:t xml:space="preserve"> (имеющие общих отца или мать) братья и сестра, усыновители и усыновленные);</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xml:space="preserve">б) клиент и/или выгодоприобретатель и/или </w:t>
      </w:r>
      <w:proofErr w:type="spellStart"/>
      <w:r w:rsidRPr="009C043E">
        <w:rPr>
          <w:rFonts w:ascii="Times New Roman" w:eastAsia="@Meiryo UI" w:hAnsi="Times New Roman" w:cs="Times New Roman"/>
          <w:sz w:val="28"/>
          <w:szCs w:val="28"/>
          <w:lang w:eastAsia="ru-RU"/>
        </w:rPr>
        <w:t>бенефициарный</w:t>
      </w:r>
      <w:proofErr w:type="spellEnd"/>
      <w:r w:rsidRPr="009C043E">
        <w:rPr>
          <w:rFonts w:ascii="Times New Roman" w:eastAsia="@Meiryo UI" w:hAnsi="Times New Roman" w:cs="Times New Roman"/>
          <w:sz w:val="28"/>
          <w:szCs w:val="28"/>
          <w:lang w:eastAsia="ru-RU"/>
        </w:rPr>
        <w:t xml:space="preserve"> владелец клиента является публичным должностным лицом либо связанным с ним лицом;</w:t>
      </w:r>
      <w:r w:rsidRPr="009C043E">
        <w:rPr>
          <w:rFonts w:ascii="Times New Roman" w:eastAsia="Calibri" w:hAnsi="Times New Roman" w:cs="Times New Roman"/>
          <w:sz w:val="28"/>
          <w:szCs w:val="28"/>
        </w:rPr>
        <w:t xml:space="preserve"> </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Meiryo UI" w:hAnsi="Times New Roman" w:cs="Times New Roman"/>
          <w:sz w:val="28"/>
          <w:szCs w:val="28"/>
          <w:lang w:eastAsia="ru-RU"/>
        </w:rPr>
      </w:pPr>
      <w:r w:rsidRPr="009C043E">
        <w:rPr>
          <w:rFonts w:ascii="Times New Roman" w:eastAsia="Calibri" w:hAnsi="Times New Roman" w:cs="Times New Roman"/>
          <w:sz w:val="28"/>
          <w:szCs w:val="28"/>
        </w:rPr>
        <w:lastRenderedPageBreak/>
        <w:t>в) клиент является участником федеральных целевых программ или национальных проектов либо резидентом особой экономической зоны;</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 xml:space="preserve">г) клиент и/или выгодоприобретатель и/или </w:t>
      </w:r>
      <w:proofErr w:type="spellStart"/>
      <w:r w:rsidRPr="009C043E">
        <w:rPr>
          <w:rFonts w:ascii="Times New Roman" w:eastAsia="@Meiryo UI" w:hAnsi="Times New Roman" w:cs="Times New Roman"/>
          <w:sz w:val="28"/>
          <w:szCs w:val="28"/>
          <w:lang w:eastAsia="ru-RU"/>
        </w:rPr>
        <w:t>бенефициарный</w:t>
      </w:r>
      <w:proofErr w:type="spellEnd"/>
      <w:r w:rsidRPr="009C043E">
        <w:rPr>
          <w:rFonts w:ascii="Times New Roman" w:eastAsia="@Meiryo UI" w:hAnsi="Times New Roman" w:cs="Times New Roman"/>
          <w:sz w:val="28"/>
          <w:szCs w:val="28"/>
          <w:lang w:eastAsia="ru-RU"/>
        </w:rPr>
        <w:t xml:space="preserve"> владелец клиента является </w:t>
      </w:r>
      <w:r w:rsidRPr="009C043E">
        <w:rPr>
          <w:rFonts w:ascii="Times New Roman" w:eastAsia="Calibri" w:hAnsi="Times New Roman" w:cs="Times New Roman"/>
          <w:sz w:val="28"/>
          <w:szCs w:val="28"/>
        </w:rPr>
        <w:t>должностным лицом публичной международной организации;</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д) клиент является организацией, в уставном капитале которой присутствует доля государственной собственности.</w:t>
      </w:r>
    </w:p>
    <w:p w:rsidR="009C043E" w:rsidRPr="009C043E" w:rsidRDefault="009C043E" w:rsidP="00302AD0">
      <w:pPr>
        <w:numPr>
          <w:ilvl w:val="0"/>
          <w:numId w:val="2"/>
        </w:numPr>
        <w:autoSpaceDE w:val="0"/>
        <w:autoSpaceDN w:val="0"/>
        <w:adjustRightInd w:val="0"/>
        <w:spacing w:after="0" w:line="312" w:lineRule="auto"/>
        <w:ind w:left="720" w:firstLine="720"/>
        <w:contextualSpacing/>
        <w:jc w:val="both"/>
        <w:rPr>
          <w:rFonts w:ascii="Times New Roman" w:eastAsia="Times New Roman" w:hAnsi="Times New Roman" w:cs="Times New Roman"/>
          <w:i/>
          <w:sz w:val="28"/>
          <w:szCs w:val="28"/>
          <w:lang w:eastAsia="ru-RU"/>
        </w:rPr>
      </w:pPr>
      <w:proofErr w:type="gramStart"/>
      <w:r w:rsidRPr="009C043E">
        <w:rPr>
          <w:rFonts w:ascii="Times New Roman" w:eastAsia="Times New Roman" w:hAnsi="Times New Roman" w:cs="Times New Roman"/>
          <w:i/>
          <w:sz w:val="28"/>
          <w:szCs w:val="28"/>
          <w:lang w:eastAsia="ru-RU"/>
        </w:rPr>
        <w:t>связанные</w:t>
      </w:r>
      <w:proofErr w:type="gramEnd"/>
      <w:r w:rsidRPr="009C043E">
        <w:rPr>
          <w:rFonts w:ascii="Times New Roman" w:eastAsia="Times New Roman" w:hAnsi="Times New Roman" w:cs="Times New Roman"/>
          <w:i/>
          <w:sz w:val="28"/>
          <w:szCs w:val="28"/>
          <w:lang w:eastAsia="ru-RU"/>
        </w:rPr>
        <w:t xml:space="preserve"> с </w:t>
      </w:r>
      <w:proofErr w:type="spellStart"/>
      <w:r w:rsidRPr="009C043E">
        <w:rPr>
          <w:rFonts w:ascii="Times New Roman" w:eastAsia="Times New Roman" w:hAnsi="Times New Roman" w:cs="Times New Roman"/>
          <w:i/>
          <w:sz w:val="28"/>
          <w:szCs w:val="28"/>
          <w:lang w:eastAsia="ru-RU"/>
        </w:rPr>
        <w:t>репутационными</w:t>
      </w:r>
      <w:proofErr w:type="spellEnd"/>
      <w:r w:rsidRPr="009C043E">
        <w:rPr>
          <w:rFonts w:ascii="Times New Roman" w:eastAsia="Times New Roman" w:hAnsi="Times New Roman" w:cs="Times New Roman"/>
          <w:i/>
          <w:sz w:val="28"/>
          <w:szCs w:val="28"/>
          <w:lang w:eastAsia="ru-RU"/>
        </w:rPr>
        <w:t xml:space="preserve"> рисками</w:t>
      </w:r>
      <w:r w:rsidRPr="009C043E">
        <w:rPr>
          <w:rFonts w:ascii="Times New Roman" w:eastAsia="Times New Roman" w:hAnsi="Times New Roman" w:cs="Times New Roman"/>
          <w:i/>
          <w:sz w:val="28"/>
          <w:szCs w:val="28"/>
          <w:lang w:val="en-US" w:eastAsia="ru-RU"/>
        </w:rPr>
        <w:t>:</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а) н</w:t>
      </w:r>
      <w:r w:rsidRPr="009C043E">
        <w:rPr>
          <w:rFonts w:ascii="Times New Roman" w:eastAsia="TimesNewRomanPSMT" w:hAnsi="Times New Roman" w:cs="Times New Roman"/>
          <w:sz w:val="28"/>
          <w:szCs w:val="28"/>
        </w:rPr>
        <w:t>аличие у клиента решений суда с ее участием в качестве ответчика, вступивших в законную силу и не исполненных в течение длительного периода, в совокупности с операциями, направленными на отчуждение имущества и/или денежных сре</w:t>
      </w:r>
      <w:proofErr w:type="gramStart"/>
      <w:r w:rsidRPr="009C043E">
        <w:rPr>
          <w:rFonts w:ascii="Times New Roman" w:eastAsia="TimesNewRomanPSMT" w:hAnsi="Times New Roman" w:cs="Times New Roman"/>
          <w:sz w:val="28"/>
          <w:szCs w:val="28"/>
        </w:rPr>
        <w:t>дств кл</w:t>
      </w:r>
      <w:proofErr w:type="gramEnd"/>
      <w:r w:rsidRPr="009C043E">
        <w:rPr>
          <w:rFonts w:ascii="Times New Roman" w:eastAsia="TimesNewRomanPSMT" w:hAnsi="Times New Roman" w:cs="Times New Roman"/>
          <w:sz w:val="28"/>
          <w:szCs w:val="28"/>
        </w:rPr>
        <w:t>иента в период, предшествующий началу судебного разбирательства;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б) наличие информации об имеющихся фактах привлечения клиента, в том  числе, должностных лиц клиента - юридического лица, к ответственности за нарушения законодательства Российской Федерации </w:t>
      </w:r>
      <w:proofErr w:type="gramStart"/>
      <w:r w:rsidRPr="009C043E">
        <w:rPr>
          <w:rFonts w:ascii="Times New Roman" w:eastAsia="Calibri" w:hAnsi="Times New Roman" w:cs="Times New Roman"/>
          <w:sz w:val="28"/>
          <w:szCs w:val="28"/>
        </w:rPr>
        <w:t>о</w:t>
      </w:r>
      <w:proofErr w:type="gramEnd"/>
      <w:r w:rsidRPr="009C043E">
        <w:rPr>
          <w:rFonts w:ascii="Times New Roman" w:eastAsia="Calibri" w:hAnsi="Times New Roman" w:cs="Times New Roman"/>
          <w:sz w:val="28"/>
          <w:szCs w:val="28"/>
        </w:rPr>
        <w:t xml:space="preserve"> ПОД/ФТ/ФРОМУ; </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в) наличие информации о судимости за совершение преступлений экономической и коррупционной направленности единоличного исполнительного органа юридического лица;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г) клиентом является юридическое лицо, в отношении которого в единый государственный реестр юридических лиц внесена запись о недостоверности сведений о нем;</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 xml:space="preserve">д) </w:t>
      </w:r>
      <w:r w:rsidRPr="009C043E">
        <w:rPr>
          <w:rFonts w:ascii="Times New Roman" w:eastAsia="@Meiryo UI" w:hAnsi="Times New Roman" w:cs="Times New Roman"/>
          <w:sz w:val="28"/>
          <w:szCs w:val="28"/>
          <w:lang w:eastAsia="ru-RU"/>
        </w:rPr>
        <w:t>отсутствие информации о клиенте в общедоступных источниках информации</w:t>
      </w:r>
      <w:r w:rsidRPr="009C043E">
        <w:rPr>
          <w:rFonts w:ascii="Times New Roman" w:eastAsia="TimesNewRomanPSMT" w:hAnsi="Times New Roman" w:cs="Times New Roman"/>
          <w:sz w:val="28"/>
          <w:szCs w:val="28"/>
        </w:rPr>
        <w:t>.</w:t>
      </w:r>
    </w:p>
    <w:p w:rsidR="009C043E" w:rsidRPr="009C043E" w:rsidRDefault="009C043E" w:rsidP="00302AD0">
      <w:pPr>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i/>
          <w:sz w:val="28"/>
          <w:szCs w:val="28"/>
        </w:rPr>
        <w:t>5.</w:t>
      </w:r>
      <w:r w:rsidRPr="009C043E">
        <w:rPr>
          <w:rFonts w:ascii="Times New Roman" w:eastAsia="Calibri" w:hAnsi="Times New Roman" w:cs="Times New Roman"/>
          <w:i/>
          <w:sz w:val="28"/>
          <w:szCs w:val="28"/>
        </w:rPr>
        <w:tab/>
        <w:t xml:space="preserve"> связанные с поведением лица: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а) попытки клиента затруднить понимание его деятельности, структуры собственности или характера операций;</w:t>
      </w:r>
    </w:p>
    <w:p w:rsidR="009C043E" w:rsidRPr="009C043E" w:rsidRDefault="009C043E" w:rsidP="00302AD0">
      <w:pPr>
        <w:spacing w:after="0" w:line="312" w:lineRule="auto"/>
        <w:ind w:firstLine="720"/>
        <w:contextualSpacing/>
        <w:jc w:val="both"/>
        <w:rPr>
          <w:rFonts w:ascii="Times New Roman" w:eastAsia="Arial Unicode MS" w:hAnsi="Times New Roman" w:cs="Times New Roman"/>
          <w:bCs/>
          <w:color w:val="000000"/>
          <w:sz w:val="28"/>
          <w:szCs w:val="28"/>
          <w:lang w:eastAsia="ru-RU" w:bidi="ru-RU"/>
        </w:rPr>
      </w:pPr>
      <w:r w:rsidRPr="009C043E">
        <w:rPr>
          <w:rFonts w:ascii="Times New Roman" w:eastAsia="Arial Unicode MS" w:hAnsi="Times New Roman" w:cs="Times New Roman"/>
          <w:bCs/>
          <w:color w:val="000000"/>
          <w:sz w:val="28"/>
          <w:szCs w:val="28"/>
          <w:lang w:eastAsia="ru-RU" w:bidi="ru-RU"/>
        </w:rPr>
        <w:t>б) отказ клиента в доступе к документам, объектам, возможности непосредственного взаимодействия с определенными работниками, потребителями, поставщиками или иными лицами, от которых можно было бы получить сведения о деловой репутации клиента, его финансовом положении;</w:t>
      </w:r>
    </w:p>
    <w:p w:rsidR="009C043E" w:rsidRPr="009C043E" w:rsidRDefault="009C043E" w:rsidP="00302AD0">
      <w:pPr>
        <w:spacing w:after="0" w:line="312" w:lineRule="auto"/>
        <w:ind w:firstLine="720"/>
        <w:contextualSpacing/>
        <w:jc w:val="both"/>
        <w:rPr>
          <w:rFonts w:ascii="Times New Roman" w:eastAsia="Arial Unicode MS" w:hAnsi="Times New Roman" w:cs="Times New Roman"/>
          <w:bCs/>
          <w:color w:val="000000"/>
          <w:sz w:val="28"/>
          <w:szCs w:val="28"/>
          <w:lang w:eastAsia="ru-RU" w:bidi="ru-RU"/>
        </w:rPr>
      </w:pPr>
      <w:r w:rsidRPr="009C043E">
        <w:rPr>
          <w:rFonts w:ascii="Times New Roman" w:eastAsia="Arial Unicode MS" w:hAnsi="Times New Roman" w:cs="Times New Roman"/>
          <w:bCs/>
          <w:color w:val="000000"/>
          <w:sz w:val="28"/>
          <w:szCs w:val="28"/>
          <w:lang w:eastAsia="ru-RU" w:bidi="ru-RU"/>
        </w:rPr>
        <w:lastRenderedPageBreak/>
        <w:t xml:space="preserve">в) запугивание сотрудников субъекта первичного финансового мониторинга при запросе у клиента сведений в рамках реализации положений Федерального закона № 115-ФЗ; </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г) необоснованные задержки клиентом в предоставлении запрошенной информации;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д) впечатление того, что руководство клиента действует в соответствии с указаниями третьих лиц, но не раскрывает сведений о них;</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е) нежелание клиента предоставлять всю необходимую информацию;</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 New Roman" w:hAnsi="Times New Roman" w:cs="Times New Roman"/>
          <w:sz w:val="28"/>
          <w:szCs w:val="28"/>
          <w:lang w:eastAsia="ru-RU"/>
        </w:rPr>
      </w:pPr>
      <w:r w:rsidRPr="009C043E">
        <w:rPr>
          <w:rFonts w:ascii="Times New Roman" w:eastAsia="TimesNewRomanPSMT" w:hAnsi="Times New Roman" w:cs="Times New Roman"/>
          <w:sz w:val="28"/>
          <w:szCs w:val="28"/>
        </w:rPr>
        <w:t>ж) осуществление клиентом деятельности в нескольких юрисдикциях в отсутствие централизованного корпоративного управления;</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Times New Roman" w:hAnsi="Times New Roman" w:cs="Times New Roman"/>
          <w:sz w:val="28"/>
          <w:szCs w:val="28"/>
          <w:lang w:eastAsia="ru-RU"/>
        </w:rPr>
        <w:t xml:space="preserve">з) </w:t>
      </w:r>
      <w:r w:rsidRPr="009C043E">
        <w:rPr>
          <w:rFonts w:ascii="Times New Roman" w:eastAsia="TimesNewRomanPSMT" w:hAnsi="Times New Roman" w:cs="Times New Roman"/>
          <w:sz w:val="28"/>
          <w:szCs w:val="28"/>
        </w:rPr>
        <w:t>использование услуг деловых посредников, экономическая обоснованность которых представляется неочевидной.</w:t>
      </w:r>
    </w:p>
    <w:p w:rsidR="009C043E" w:rsidRPr="009C043E" w:rsidRDefault="009C043E" w:rsidP="00302AD0">
      <w:pPr>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b/>
          <w:sz w:val="28"/>
          <w:szCs w:val="28"/>
        </w:rPr>
        <w:t>Операционные риски:</w:t>
      </w:r>
    </w:p>
    <w:p w:rsidR="009C043E" w:rsidRPr="009C043E" w:rsidRDefault="009C043E" w:rsidP="00302AD0">
      <w:pPr>
        <w:numPr>
          <w:ilvl w:val="0"/>
          <w:numId w:val="3"/>
        </w:numPr>
        <w:tabs>
          <w:tab w:val="left" w:pos="720"/>
        </w:tabs>
        <w:spacing w:after="0" w:line="312" w:lineRule="auto"/>
        <w:ind w:left="720" w:firstLine="720"/>
        <w:contextualSpacing/>
        <w:jc w:val="both"/>
        <w:rPr>
          <w:rFonts w:ascii="Times New Roman" w:eastAsia="Arial Unicode MS" w:hAnsi="Times New Roman" w:cs="Times New Roman"/>
          <w:i/>
          <w:color w:val="000000"/>
          <w:sz w:val="28"/>
          <w:szCs w:val="28"/>
          <w:lang w:eastAsia="ru-RU" w:bidi="ru-RU"/>
        </w:rPr>
      </w:pPr>
      <w:proofErr w:type="gramStart"/>
      <w:r w:rsidRPr="009C043E">
        <w:rPr>
          <w:rFonts w:ascii="Times New Roman" w:eastAsia="Arial Unicode MS" w:hAnsi="Times New Roman" w:cs="Times New Roman"/>
          <w:i/>
          <w:color w:val="000000"/>
          <w:sz w:val="28"/>
          <w:szCs w:val="28"/>
          <w:lang w:eastAsia="ru-RU" w:bidi="ru-RU"/>
        </w:rPr>
        <w:t>связанные</w:t>
      </w:r>
      <w:proofErr w:type="gramEnd"/>
      <w:r w:rsidRPr="009C043E">
        <w:rPr>
          <w:rFonts w:ascii="Times New Roman" w:eastAsia="Arial Unicode MS" w:hAnsi="Times New Roman" w:cs="Times New Roman"/>
          <w:i/>
          <w:color w:val="000000"/>
          <w:sz w:val="28"/>
          <w:szCs w:val="28"/>
          <w:lang w:eastAsia="ru-RU" w:bidi="ru-RU"/>
        </w:rPr>
        <w:t xml:space="preserve"> с проведением трансграничных операций:</w:t>
      </w:r>
    </w:p>
    <w:p w:rsidR="009C043E" w:rsidRPr="009C043E" w:rsidRDefault="009C043E" w:rsidP="00302AD0">
      <w:pPr>
        <w:spacing w:after="0" w:line="312" w:lineRule="auto"/>
        <w:ind w:firstLine="720"/>
        <w:contextualSpacing/>
        <w:jc w:val="both"/>
        <w:rPr>
          <w:rFonts w:ascii="Times New Roman" w:eastAsia="Arial Unicode MS" w:hAnsi="Times New Roman" w:cs="Times New Roman"/>
          <w:bCs/>
          <w:color w:val="000000"/>
          <w:sz w:val="28"/>
          <w:szCs w:val="28"/>
          <w:lang w:eastAsia="ru-RU" w:bidi="ru-RU"/>
        </w:rPr>
      </w:pPr>
      <w:r w:rsidRPr="009C043E">
        <w:rPr>
          <w:rFonts w:ascii="Times New Roman" w:eastAsia="Arial Unicode MS" w:hAnsi="Times New Roman" w:cs="Times New Roman"/>
          <w:color w:val="000000"/>
          <w:sz w:val="28"/>
          <w:szCs w:val="28"/>
          <w:lang w:eastAsia="ru-RU" w:bidi="ru-RU"/>
        </w:rPr>
        <w:t xml:space="preserve">а) </w:t>
      </w:r>
      <w:r w:rsidRPr="009C043E">
        <w:rPr>
          <w:rFonts w:ascii="Times New Roman" w:eastAsia="Arial Unicode MS" w:hAnsi="Times New Roman" w:cs="Times New Roman"/>
          <w:bCs/>
          <w:color w:val="000000"/>
          <w:sz w:val="28"/>
          <w:szCs w:val="28"/>
          <w:lang w:eastAsia="ru-RU" w:bidi="ru-RU"/>
        </w:rPr>
        <w:t>операции (в том числе со связанными сторонами), выходящие за рамки обычной деятельности, в том числе приводящие к выводу активов клиента;</w:t>
      </w:r>
    </w:p>
    <w:p w:rsidR="009C043E" w:rsidRPr="009C043E" w:rsidRDefault="009C043E" w:rsidP="00302AD0">
      <w:pPr>
        <w:spacing w:after="0" w:line="312" w:lineRule="auto"/>
        <w:ind w:firstLine="720"/>
        <w:contextualSpacing/>
        <w:jc w:val="both"/>
        <w:rPr>
          <w:rFonts w:ascii="Times New Roman" w:eastAsia="Calibri" w:hAnsi="Times New Roman" w:cs="Times New Roman"/>
          <w:color w:val="000000"/>
          <w:sz w:val="28"/>
          <w:szCs w:val="28"/>
          <w:lang w:eastAsia="ru-RU" w:bidi="ru-RU"/>
        </w:rPr>
      </w:pPr>
      <w:r w:rsidRPr="009C043E">
        <w:rPr>
          <w:rFonts w:ascii="Times New Roman" w:eastAsia="Arial Unicode MS" w:hAnsi="Times New Roman" w:cs="Times New Roman"/>
          <w:bCs/>
          <w:color w:val="000000"/>
          <w:sz w:val="28"/>
          <w:szCs w:val="28"/>
          <w:lang w:eastAsia="ru-RU" w:bidi="ru-RU"/>
        </w:rPr>
        <w:t xml:space="preserve">б) </w:t>
      </w:r>
      <w:r w:rsidRPr="009C043E">
        <w:rPr>
          <w:rFonts w:ascii="Times New Roman" w:eastAsia="Calibri" w:hAnsi="Times New Roman" w:cs="Times New Roman"/>
          <w:bCs/>
          <w:color w:val="000000"/>
          <w:sz w:val="28"/>
          <w:szCs w:val="28"/>
          <w:lang w:eastAsia="ru-RU" w:bidi="ru-RU"/>
        </w:rPr>
        <w:t>операции клиента, проводимые на трансграничной основе в юрисдикциях с разнообразными культурами и обстоятельствами ведения бизнеса;</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Arial Unicode MS" w:hAnsi="Times New Roman" w:cs="Times New Roman"/>
          <w:bCs/>
          <w:color w:val="000000"/>
          <w:sz w:val="28"/>
          <w:szCs w:val="28"/>
          <w:lang w:eastAsia="ru-RU" w:bidi="ru-RU"/>
        </w:rPr>
      </w:pPr>
      <w:r w:rsidRPr="009C043E">
        <w:rPr>
          <w:rFonts w:ascii="Times New Roman" w:eastAsia="Arial Unicode MS" w:hAnsi="Times New Roman" w:cs="Times New Roman"/>
          <w:bCs/>
          <w:color w:val="000000"/>
          <w:sz w:val="28"/>
          <w:szCs w:val="28"/>
          <w:lang w:eastAsia="ru-RU" w:bidi="ru-RU"/>
        </w:rPr>
        <w:t>в) платежи за полученные товары или услуги в адрес получателей из стран отличных от юрисдикций, из которых товары или услуги были получены;</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г) значительные по объему трансграничные переводы денежных средств, не имеющие коммерческого обоснования;</w:t>
      </w:r>
    </w:p>
    <w:p w:rsidR="009C043E" w:rsidRPr="009C043E" w:rsidRDefault="009C043E" w:rsidP="00302AD0">
      <w:pPr>
        <w:autoSpaceDE w:val="0"/>
        <w:autoSpaceDN w:val="0"/>
        <w:adjustRightInd w:val="0"/>
        <w:spacing w:after="0" w:line="312" w:lineRule="auto"/>
        <w:ind w:firstLine="720"/>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д) операции по сделкам, направленным на приобретение имущества, с условиями об отсрочке (рассрочке) платежа под проценты за отсрочку (рассрочку), если проценты перечисляются на счета зарубежных банков;</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Times New Roman" w:hAnsi="Times New Roman" w:cs="Times New Roman"/>
          <w:sz w:val="28"/>
          <w:szCs w:val="28"/>
          <w:lang w:eastAsia="ru-RU"/>
        </w:rPr>
        <w:t xml:space="preserve">е) </w:t>
      </w:r>
      <w:r w:rsidRPr="009C043E">
        <w:rPr>
          <w:rFonts w:ascii="Times New Roman" w:eastAsia="Calibri" w:hAnsi="Times New Roman" w:cs="Times New Roman"/>
          <w:sz w:val="28"/>
          <w:szCs w:val="28"/>
        </w:rPr>
        <w:t xml:space="preserve">наличие сомнительных оснований перечисления денежных средств за рубеж, перечисление средств по мнимым/притворным сделкам (беспроцентным договорам займа, оплата юридических/консалтинговых/рекламных услуг), исполнительным документам; </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Times New Roman" w:hAnsi="Times New Roman" w:cs="Times New Roman"/>
          <w:sz w:val="28"/>
          <w:szCs w:val="28"/>
          <w:lang w:eastAsia="ru-RU"/>
        </w:rPr>
        <w:lastRenderedPageBreak/>
        <w:t xml:space="preserve">ж) </w:t>
      </w:r>
      <w:r w:rsidRPr="009C043E">
        <w:rPr>
          <w:rFonts w:ascii="Times New Roman" w:eastAsia="Calibri" w:hAnsi="Times New Roman" w:cs="Times New Roman"/>
          <w:sz w:val="28"/>
          <w:szCs w:val="28"/>
        </w:rPr>
        <w:t>проведение предварительной оплаты по внешнеэкономическим контрактам с последующим расторжением этих контрактов и возвращением предоплаты;</w:t>
      </w:r>
    </w:p>
    <w:p w:rsidR="009C043E" w:rsidRPr="009C043E" w:rsidRDefault="009C043E" w:rsidP="00302AD0">
      <w:pPr>
        <w:spacing w:after="0" w:line="312" w:lineRule="auto"/>
        <w:ind w:firstLine="720"/>
        <w:jc w:val="both"/>
        <w:rPr>
          <w:rFonts w:ascii="Times New Roman" w:eastAsia="Calibri" w:hAnsi="Times New Roman" w:cs="Times New Roman"/>
          <w:bCs/>
          <w:sz w:val="28"/>
          <w:szCs w:val="28"/>
        </w:rPr>
      </w:pPr>
      <w:r w:rsidRPr="009C043E">
        <w:rPr>
          <w:rFonts w:ascii="Times New Roman" w:eastAsia="Calibri" w:hAnsi="Times New Roman" w:cs="Times New Roman"/>
          <w:sz w:val="28"/>
          <w:szCs w:val="28"/>
        </w:rPr>
        <w:t xml:space="preserve">з) </w:t>
      </w:r>
      <w:r w:rsidRPr="009C043E">
        <w:rPr>
          <w:rFonts w:ascii="Times New Roman" w:eastAsia="Calibri" w:hAnsi="Times New Roman" w:cs="Times New Roman"/>
          <w:bCs/>
          <w:sz w:val="28"/>
          <w:szCs w:val="28"/>
        </w:rPr>
        <w:t>совершение клиентом сделок купли-продажи товаров, согласно которым товары приобретаются (продаются) резидентами у нерезидентов без их ввоза на территорию РФ или вывоза с территории РФ;</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и) переводы на счета офшорной компании, которая не является стороной по контракту;</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к) осуществление клиентом операций по перечислению денежных сре</w:t>
      </w:r>
      <w:proofErr w:type="gramStart"/>
      <w:r w:rsidRPr="009C043E">
        <w:rPr>
          <w:rFonts w:ascii="Times New Roman" w:eastAsia="Calibri" w:hAnsi="Times New Roman" w:cs="Times New Roman"/>
          <w:sz w:val="28"/>
          <w:szCs w:val="28"/>
        </w:rPr>
        <w:t>дств в стр</w:t>
      </w:r>
      <w:proofErr w:type="gramEnd"/>
      <w:r w:rsidRPr="009C043E">
        <w:rPr>
          <w:rFonts w:ascii="Times New Roman" w:eastAsia="Calibri" w:hAnsi="Times New Roman" w:cs="Times New Roman"/>
          <w:sz w:val="28"/>
          <w:szCs w:val="28"/>
        </w:rPr>
        <w:t>аны с повышенной террористической активностью;</w:t>
      </w:r>
    </w:p>
    <w:p w:rsidR="009C043E" w:rsidRPr="009C043E" w:rsidRDefault="009C043E" w:rsidP="00302AD0">
      <w:pPr>
        <w:numPr>
          <w:ilvl w:val="0"/>
          <w:numId w:val="3"/>
        </w:numPr>
        <w:tabs>
          <w:tab w:val="left" w:pos="720"/>
        </w:tabs>
        <w:autoSpaceDE w:val="0"/>
        <w:autoSpaceDN w:val="0"/>
        <w:adjustRightInd w:val="0"/>
        <w:spacing w:after="0" w:line="312" w:lineRule="auto"/>
        <w:ind w:left="720" w:firstLine="720"/>
        <w:contextualSpacing/>
        <w:jc w:val="both"/>
        <w:rPr>
          <w:rFonts w:ascii="Times New Roman" w:eastAsia="Calibri" w:hAnsi="Times New Roman" w:cs="Times New Roman"/>
          <w:i/>
          <w:sz w:val="28"/>
          <w:szCs w:val="28"/>
        </w:rPr>
      </w:pPr>
      <w:proofErr w:type="gramStart"/>
      <w:r w:rsidRPr="009C043E">
        <w:rPr>
          <w:rFonts w:ascii="Times New Roman" w:eastAsia="Calibri" w:hAnsi="Times New Roman" w:cs="Times New Roman"/>
          <w:i/>
          <w:sz w:val="28"/>
          <w:szCs w:val="28"/>
        </w:rPr>
        <w:t>связанные</w:t>
      </w:r>
      <w:proofErr w:type="gramEnd"/>
      <w:r w:rsidRPr="009C043E">
        <w:rPr>
          <w:rFonts w:ascii="Times New Roman" w:eastAsia="Calibri" w:hAnsi="Times New Roman" w:cs="Times New Roman"/>
          <w:i/>
          <w:sz w:val="28"/>
          <w:szCs w:val="28"/>
        </w:rPr>
        <w:t xml:space="preserve"> с возможным «</w:t>
      </w:r>
      <w:proofErr w:type="spellStart"/>
      <w:r w:rsidRPr="009C043E">
        <w:rPr>
          <w:rFonts w:ascii="Times New Roman" w:eastAsia="Calibri" w:hAnsi="Times New Roman" w:cs="Times New Roman"/>
          <w:i/>
          <w:sz w:val="28"/>
          <w:szCs w:val="28"/>
        </w:rPr>
        <w:t>обналичиванием</w:t>
      </w:r>
      <w:proofErr w:type="spellEnd"/>
      <w:r w:rsidRPr="009C043E">
        <w:rPr>
          <w:rFonts w:ascii="Times New Roman" w:eastAsia="Calibri" w:hAnsi="Times New Roman" w:cs="Times New Roman"/>
          <w:i/>
          <w:sz w:val="28"/>
          <w:szCs w:val="28"/>
        </w:rPr>
        <w:t>» денежных средств:</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а) </w:t>
      </w:r>
      <w:r w:rsidRPr="009C043E">
        <w:rPr>
          <w:rFonts w:ascii="Times New Roman" w:eastAsia="TimesNewRomanPSMT" w:hAnsi="Times New Roman" w:cs="Times New Roman"/>
          <w:sz w:val="28"/>
          <w:szCs w:val="28"/>
        </w:rPr>
        <w:t>операции клиента, совершенные с применением сомнительных методов для минимизации заявленной прибыли по соображениям, связанным с налогообложением;</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б) операции клиента, приводящие к возникновению крупных сумм наличных денежных средств;</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 xml:space="preserve">в) операции клиента с материальными ценностями, имеющими малый размер, высокую ценность или </w:t>
      </w:r>
      <w:proofErr w:type="gramStart"/>
      <w:r w:rsidRPr="009C043E">
        <w:rPr>
          <w:rFonts w:ascii="Times New Roman" w:eastAsia="TimesNewRomanPSMT" w:hAnsi="Times New Roman" w:cs="Times New Roman"/>
          <w:sz w:val="28"/>
          <w:szCs w:val="28"/>
        </w:rPr>
        <w:t>пользующихся</w:t>
      </w:r>
      <w:proofErr w:type="gramEnd"/>
      <w:r w:rsidRPr="009C043E">
        <w:rPr>
          <w:rFonts w:ascii="Times New Roman" w:eastAsia="TimesNewRomanPSMT" w:hAnsi="Times New Roman" w:cs="Times New Roman"/>
          <w:sz w:val="28"/>
          <w:szCs w:val="28"/>
        </w:rPr>
        <w:t xml:space="preserve"> высоким спросом; </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TimesNewRomanPSMT" w:hAnsi="Times New Roman" w:cs="Times New Roman"/>
          <w:sz w:val="28"/>
          <w:szCs w:val="28"/>
        </w:rPr>
        <w:t>г) операции клиента с активами, легко конвертируемыми в деньги, как, например, облигации на предъявителя, бриллианты и т.д.;</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д) платежи, получаемые от несвязанных или неизвестных третьих сторон;</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е) плата вознаграждения наличными в случаях, когда это не является обычным способом оплаты;</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ж) осуществление большого количества операций с наличными средствами;</w:t>
      </w:r>
    </w:p>
    <w:p w:rsidR="009C043E" w:rsidRPr="009C043E" w:rsidRDefault="009C043E" w:rsidP="00302AD0">
      <w:pPr>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з) снятие юридическим лицом наличных денежных средств, полученных в качестве кредита под залог неликвидных объектов недвижимости с высокой оцененной стоимостью;</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i/>
          <w:sz w:val="28"/>
          <w:szCs w:val="28"/>
        </w:rPr>
      </w:pPr>
      <w:r w:rsidRPr="009C043E">
        <w:rPr>
          <w:rFonts w:ascii="Times New Roman" w:eastAsia="Calibri" w:hAnsi="Times New Roman" w:cs="Times New Roman"/>
          <w:i/>
          <w:sz w:val="28"/>
          <w:szCs w:val="28"/>
        </w:rPr>
        <w:t xml:space="preserve">3. </w:t>
      </w:r>
      <w:proofErr w:type="gramStart"/>
      <w:r w:rsidRPr="009C043E">
        <w:rPr>
          <w:rFonts w:ascii="Times New Roman" w:eastAsia="Calibri" w:hAnsi="Times New Roman" w:cs="Times New Roman"/>
          <w:i/>
          <w:sz w:val="28"/>
          <w:szCs w:val="28"/>
        </w:rPr>
        <w:t>связанные</w:t>
      </w:r>
      <w:proofErr w:type="gramEnd"/>
      <w:r w:rsidRPr="009C043E">
        <w:rPr>
          <w:rFonts w:ascii="Times New Roman" w:eastAsia="Calibri" w:hAnsi="Times New Roman" w:cs="Times New Roman"/>
          <w:i/>
          <w:sz w:val="28"/>
          <w:szCs w:val="28"/>
        </w:rPr>
        <w:t xml:space="preserve"> с обращением ценных бумаг:</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а) операции с ценными бумагами, не имеющие очевидного экономического смысла;</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lastRenderedPageBreak/>
        <w:t>б) перевод принадлежащих ценных бумаг на счета в иностранном депозитарии (иностранных депозитариях);</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в) операции по приобретению и последующему отчуждению клиентом ценных бумаг в короткие сроки;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proofErr w:type="gramStart"/>
      <w:r w:rsidRPr="009C043E">
        <w:rPr>
          <w:rFonts w:ascii="Times New Roman" w:eastAsia="Calibri" w:hAnsi="Times New Roman" w:cs="Times New Roman"/>
          <w:sz w:val="28"/>
          <w:szCs w:val="28"/>
        </w:rPr>
        <w:t>г) оплата отчуждаемых ценных бумаг осуществляется путем встречного представления других активов, которыми преимущественно выступают товары, зачет встречных требований по оплате выполненных работ, оказанных услуг, либо отчуждение ценных бумаг осуществляется путем их продажи в рассрочку, либо с отсрочкой платежа, либо в предусмотренные условиями сделки сроки, при которых фактическая оплата ценных бумаг покупателем не производится;</w:t>
      </w:r>
      <w:proofErr w:type="gramEnd"/>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д) приобретение ценных бумаг, имеющих значительную стоимость, не соответствует обычной финансово-хозяйственной деятельности клиента;</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е) активное участие клиента в торговле неликвидными ценными бумагами;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i/>
          <w:sz w:val="28"/>
          <w:szCs w:val="28"/>
        </w:rPr>
      </w:pPr>
      <w:r w:rsidRPr="009C043E">
        <w:rPr>
          <w:rFonts w:ascii="Times New Roman" w:eastAsia="TimesNewRomanPSMT" w:hAnsi="Times New Roman" w:cs="Times New Roman"/>
          <w:i/>
          <w:sz w:val="28"/>
          <w:szCs w:val="28"/>
        </w:rPr>
        <w:t xml:space="preserve">4. </w:t>
      </w:r>
      <w:proofErr w:type="gramStart"/>
      <w:r w:rsidRPr="009C043E">
        <w:rPr>
          <w:rFonts w:ascii="Times New Roman" w:eastAsia="TimesNewRomanPSMT" w:hAnsi="Times New Roman" w:cs="Times New Roman"/>
          <w:i/>
          <w:sz w:val="28"/>
          <w:szCs w:val="28"/>
        </w:rPr>
        <w:t>связанные</w:t>
      </w:r>
      <w:proofErr w:type="gramEnd"/>
      <w:r w:rsidRPr="009C043E">
        <w:rPr>
          <w:rFonts w:ascii="Times New Roman" w:eastAsia="TimesNewRomanPSMT" w:hAnsi="Times New Roman" w:cs="Times New Roman"/>
          <w:i/>
          <w:sz w:val="28"/>
          <w:szCs w:val="28"/>
        </w:rPr>
        <w:t xml:space="preserve"> с возможным хищением, мошенничеством или преднамеренным банкротством и т.д.:</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а) инвестиции в недвижимость по завышенным/заниженным ценам;</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б) завышение или занижение сумм в счетах за товары/услуги;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в) неоднократное выставление счетов на одни и те же товары/услуги;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г) многочисленные перепродажи товаров/услуг;</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д) деятельность клиента, в рамках которой производятся операции по зачислению денежных средств на банковский счет и списанию денежных сре</w:t>
      </w:r>
      <w:proofErr w:type="gramStart"/>
      <w:r w:rsidRPr="009C043E">
        <w:rPr>
          <w:rFonts w:ascii="Times New Roman" w:eastAsia="Calibri" w:hAnsi="Times New Roman" w:cs="Times New Roman"/>
          <w:sz w:val="28"/>
          <w:szCs w:val="28"/>
        </w:rPr>
        <w:t>дств с б</w:t>
      </w:r>
      <w:proofErr w:type="gramEnd"/>
      <w:r w:rsidRPr="009C043E">
        <w:rPr>
          <w:rFonts w:ascii="Times New Roman" w:eastAsia="Calibri" w:hAnsi="Times New Roman" w:cs="Times New Roman"/>
          <w:sz w:val="28"/>
          <w:szCs w:val="28"/>
        </w:rPr>
        <w:t>анковского счета, что не создает обязательств по уплате налогов либо налоговая нагрузка является минимальной;</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е) осуществление операций (сделок), в случаях, если сумма обязательств после их совершения превысит стоимость активов, за счет которых данные обязательства могут быть погашены;</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Calibri" w:hAnsi="Times New Roman" w:cs="Times New Roman"/>
          <w:sz w:val="28"/>
          <w:szCs w:val="28"/>
        </w:rPr>
        <w:t>ж) совершение операции (сделки) в случае, если такая операция (сделка) может быть квалифицирована как сделка с предпочтением в соответствии с Федеральным законом от 26.10.2002 № 127-ФЗ «О несостоятельности (банкротстве)»;</w:t>
      </w:r>
      <w:r w:rsidRPr="009C043E">
        <w:rPr>
          <w:rFonts w:ascii="Times New Roman" w:eastAsia="TimesNewRomanPSMT" w:hAnsi="Times New Roman" w:cs="Times New Roman"/>
          <w:sz w:val="28"/>
          <w:szCs w:val="28"/>
        </w:rPr>
        <w:t xml:space="preserve"> </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з) операции по оформлению прощения долга по неисполненным обязательствам;</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TimesNewRomanPSMT" w:hAnsi="Times New Roman" w:cs="Times New Roman"/>
          <w:sz w:val="28"/>
          <w:szCs w:val="28"/>
        </w:rPr>
        <w:lastRenderedPageBreak/>
        <w:t>и) операции по сделкам, предусматривающим передачу в пользу аффилированного партнера по сделке имущества и/или денежных средств;</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к) операции клиента, не относящиеся к сфере его деятельности;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л) операции с использованием новых продуктов или деловой практики,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 xml:space="preserve">м) операции с использованием </w:t>
      </w:r>
      <w:r w:rsidRPr="009C043E">
        <w:rPr>
          <w:rFonts w:ascii="Times New Roman" w:eastAsia="Calibri" w:hAnsi="Times New Roman" w:cs="Times New Roman"/>
          <w:sz w:val="28"/>
          <w:szCs w:val="28"/>
        </w:rPr>
        <w:t xml:space="preserve">новых или развивающихся </w:t>
      </w:r>
      <w:proofErr w:type="gramStart"/>
      <w:r w:rsidRPr="009C043E">
        <w:rPr>
          <w:rFonts w:ascii="Times New Roman" w:eastAsia="Calibri" w:hAnsi="Times New Roman" w:cs="Times New Roman"/>
          <w:sz w:val="28"/>
          <w:szCs w:val="28"/>
        </w:rPr>
        <w:t>технологий</w:t>
      </w:r>
      <w:proofErr w:type="gramEnd"/>
      <w:r w:rsidRPr="009C043E">
        <w:rPr>
          <w:rFonts w:ascii="Times New Roman" w:eastAsia="Calibri" w:hAnsi="Times New Roman" w:cs="Times New Roman"/>
          <w:sz w:val="28"/>
          <w:szCs w:val="28"/>
        </w:rPr>
        <w:t xml:space="preserve"> как для новых, так и для уже существующих продуктов</w:t>
      </w:r>
      <w:r w:rsidRPr="009C043E">
        <w:rPr>
          <w:rFonts w:ascii="Times New Roman" w:eastAsia="TimesNewRomanPSMT" w:hAnsi="Times New Roman" w:cs="Times New Roman"/>
          <w:sz w:val="28"/>
          <w:szCs w:val="28"/>
        </w:rPr>
        <w:t>, которые потенциально благоприятствуют анонимности;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sz w:val="28"/>
          <w:szCs w:val="28"/>
        </w:rPr>
      </w:pPr>
      <w:r w:rsidRPr="009C043E">
        <w:rPr>
          <w:rFonts w:ascii="Times New Roman" w:eastAsia="TimesNewRomanPSMT" w:hAnsi="Times New Roman" w:cs="Times New Roman"/>
          <w:sz w:val="28"/>
          <w:szCs w:val="28"/>
        </w:rPr>
        <w:t xml:space="preserve">н) наличие подозрения, что денежные средства или иное имущество клиента, с </w:t>
      </w:r>
      <w:proofErr w:type="gramStart"/>
      <w:r w:rsidRPr="009C043E">
        <w:rPr>
          <w:rFonts w:ascii="Times New Roman" w:eastAsia="TimesNewRomanPSMT" w:hAnsi="Times New Roman" w:cs="Times New Roman"/>
          <w:sz w:val="28"/>
          <w:szCs w:val="28"/>
        </w:rPr>
        <w:t>которыми</w:t>
      </w:r>
      <w:proofErr w:type="gramEnd"/>
      <w:r w:rsidRPr="009C043E">
        <w:rPr>
          <w:rFonts w:ascii="Times New Roman" w:eastAsia="TimesNewRomanPSMT" w:hAnsi="Times New Roman" w:cs="Times New Roman"/>
          <w:sz w:val="28"/>
          <w:szCs w:val="28"/>
        </w:rPr>
        <w:t xml:space="preserve"> совершается операция (сделка), получены в результате совершения предикатного преступления</w:t>
      </w:r>
      <w:r w:rsidRPr="009C043E">
        <w:rPr>
          <w:rFonts w:ascii="Times New Roman" w:eastAsia="TimesNewRomanPSMT" w:hAnsi="Times New Roman" w:cs="Times New Roman"/>
          <w:sz w:val="28"/>
          <w:szCs w:val="28"/>
          <w:vertAlign w:val="superscript"/>
        </w:rPr>
        <w:footnoteReference w:id="15"/>
      </w:r>
      <w:r w:rsidRPr="009C043E">
        <w:rPr>
          <w:rFonts w:ascii="Times New Roman" w:eastAsia="TimesNewRomanPSMT" w:hAnsi="Times New Roman" w:cs="Times New Roman"/>
          <w:sz w:val="28"/>
          <w:szCs w:val="28"/>
        </w:rPr>
        <w:t>.</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TimesNewRomanPSMT" w:hAnsi="Times New Roman" w:cs="Times New Roman"/>
          <w:i/>
          <w:sz w:val="28"/>
          <w:szCs w:val="28"/>
        </w:rPr>
      </w:pPr>
      <w:r w:rsidRPr="009C043E">
        <w:rPr>
          <w:rFonts w:ascii="Times New Roman" w:eastAsia="TimesNewRomanPSMT" w:hAnsi="Times New Roman" w:cs="Times New Roman"/>
          <w:i/>
          <w:sz w:val="28"/>
          <w:szCs w:val="28"/>
        </w:rPr>
        <w:t>5. связанные с лицами, в отношении которых применяются целевые финансовые санкции:</w:t>
      </w:r>
    </w:p>
    <w:p w:rsidR="009C043E" w:rsidRPr="009C043E" w:rsidRDefault="009C043E" w:rsidP="00302AD0">
      <w:pPr>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proofErr w:type="gramStart"/>
      <w:r w:rsidRPr="009C043E">
        <w:rPr>
          <w:rFonts w:ascii="Times New Roman" w:eastAsia="Calibri" w:hAnsi="Times New Roman" w:cs="Times New Roman"/>
          <w:sz w:val="28"/>
          <w:szCs w:val="28"/>
        </w:rPr>
        <w:t>а) осуществление клиентом операций (сделок),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а также лицами, в отношении которых Межведомственной комиссией по противодействию финансированию терроризма принято</w:t>
      </w:r>
      <w:proofErr w:type="gramEnd"/>
      <w:r w:rsidRPr="009C043E">
        <w:rPr>
          <w:rFonts w:ascii="Times New Roman" w:eastAsia="Calibri" w:hAnsi="Times New Roman" w:cs="Times New Roman"/>
          <w:sz w:val="28"/>
          <w:szCs w:val="28"/>
        </w:rPr>
        <w:t xml:space="preserve"> решение о замораживании (блокировании) денежных средств или иного имущества;</w:t>
      </w:r>
    </w:p>
    <w:p w:rsidR="009C043E" w:rsidRPr="009C043E" w:rsidRDefault="009C043E" w:rsidP="00302AD0">
      <w:pPr>
        <w:widowControl w:val="0"/>
        <w:autoSpaceDE w:val="0"/>
        <w:autoSpaceDN w:val="0"/>
        <w:adjustRightInd w:val="0"/>
        <w:spacing w:after="0" w:line="312" w:lineRule="auto"/>
        <w:ind w:firstLine="720"/>
        <w:contextualSpacing/>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б) осуществление клиентом операций (сделок), в случае, если одной из сторон по таким операциям (сделкам)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законом № 115-ФЗ.</w:t>
      </w:r>
    </w:p>
    <w:p w:rsidR="009C043E" w:rsidRPr="009C043E" w:rsidRDefault="009C043E" w:rsidP="00302AD0">
      <w:pPr>
        <w:autoSpaceDE w:val="0"/>
        <w:autoSpaceDN w:val="0"/>
        <w:adjustRightInd w:val="0"/>
        <w:spacing w:after="0" w:line="312" w:lineRule="auto"/>
        <w:ind w:firstLine="720"/>
        <w:jc w:val="both"/>
        <w:rPr>
          <w:rFonts w:ascii="Times New Roman" w:eastAsia="Times New Roman" w:hAnsi="Times New Roman" w:cs="Times New Roman"/>
          <w:sz w:val="28"/>
          <w:szCs w:val="28"/>
          <w:lang w:eastAsia="ru-RU"/>
        </w:rPr>
      </w:pPr>
      <w:r w:rsidRPr="009C043E">
        <w:rPr>
          <w:rFonts w:ascii="Times New Roman" w:eastAsia="Times New Roman" w:hAnsi="Times New Roman" w:cs="Times New Roman"/>
          <w:sz w:val="28"/>
          <w:szCs w:val="28"/>
          <w:lang w:eastAsia="ru-RU"/>
        </w:rPr>
        <w:t xml:space="preserve">Вышеприведенные перечни рисков не являются исчерпывающими и могут самостоятельно дополняться субъектами первичного финансового мониторинга, исходя из складывающейся практики взаимодействия с </w:t>
      </w:r>
      <w:r w:rsidRPr="009C043E">
        <w:rPr>
          <w:rFonts w:ascii="Times New Roman" w:eastAsia="Times New Roman" w:hAnsi="Times New Roman" w:cs="Times New Roman"/>
          <w:sz w:val="28"/>
          <w:szCs w:val="28"/>
          <w:lang w:eastAsia="ru-RU"/>
        </w:rPr>
        <w:lastRenderedPageBreak/>
        <w:t>клиентом, анализа его операций, актуальных типологий (схем) ОД/ФТ, рекомендаций надзорных органов и т.д., а также специфики осуществляемой деятельности.</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b/>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b/>
          <w:sz w:val="28"/>
          <w:szCs w:val="28"/>
          <w:lang w:val="en-US"/>
        </w:rPr>
        <w:t>IV</w:t>
      </w:r>
      <w:r w:rsidRPr="009C043E">
        <w:rPr>
          <w:rFonts w:ascii="Times New Roman" w:eastAsia="Calibri" w:hAnsi="Times New Roman" w:cs="Times New Roman"/>
          <w:b/>
          <w:sz w:val="28"/>
          <w:szCs w:val="28"/>
        </w:rPr>
        <w:t xml:space="preserve">. Порядок оценки рисков ОД/ФТ в ходе обслуживания клиента </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b/>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Субъекты первичного финансового мониторинга проводят оценку риска при обслуживании клиента на основании информации, получаемой от клиента в процессе осуществления операций (сделок), а также обновлении сведений, полученных при его идентификации и изучении.</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Также субъектам первичного финансового мониторинга необходимо учитывать информацию и риски, указанные в разделе </w:t>
      </w:r>
      <w:r w:rsidRPr="009C043E">
        <w:rPr>
          <w:rFonts w:ascii="Times New Roman" w:eastAsia="Calibri" w:hAnsi="Times New Roman" w:cs="Times New Roman"/>
          <w:sz w:val="28"/>
          <w:szCs w:val="28"/>
          <w:lang w:val="en-US"/>
        </w:rPr>
        <w:t>III</w:t>
      </w:r>
      <w:r w:rsidRPr="009C043E">
        <w:rPr>
          <w:rFonts w:ascii="Times New Roman" w:eastAsia="Calibri" w:hAnsi="Times New Roman" w:cs="Times New Roman"/>
          <w:sz w:val="28"/>
          <w:szCs w:val="28"/>
        </w:rPr>
        <w:t xml:space="preserve"> настоящих Методических рекомендаций.</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Дополнительными основаниями для пересмотра уровня риска клиента являются: </w:t>
      </w:r>
      <w:bookmarkStart w:id="0" w:name="_Ref347760069"/>
      <w:bookmarkStart w:id="1" w:name="_Ref372708330"/>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 совершение клиентом операций (сделок), в отношении которых у субъекта первичного финансового мониторинга возникают подозрения, что такие операции (сделки) направлены на легализацию (отмыванию) доходов, полученных преступным путем, и финансированию терроризма, например, операции (сделки) по своему характеру соответствующие критериям и признакам необычных сделок, установленных Приказом № 103;</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 реализация в отношении клиента права отказа в выполнении распоряжения о совершении его операции с денежными средствами или иным имуществом, предусмотренного пунктом 11 статьи 7 Федерального закона № 115-ФЗ</w:t>
      </w:r>
      <w:r w:rsidRPr="009C043E">
        <w:rPr>
          <w:rFonts w:ascii="Times New Roman" w:eastAsia="@Meiryo UI" w:hAnsi="Times New Roman" w:cs="Times New Roman"/>
          <w:sz w:val="28"/>
          <w:szCs w:val="28"/>
          <w:vertAlign w:val="superscript"/>
          <w:lang w:eastAsia="ru-RU"/>
        </w:rPr>
        <w:footnoteReference w:id="16"/>
      </w:r>
      <w:r w:rsidRPr="009C043E">
        <w:rPr>
          <w:rFonts w:ascii="Times New Roman" w:eastAsia="@Meiryo UI" w:hAnsi="Times New Roman" w:cs="Times New Roman"/>
          <w:sz w:val="28"/>
          <w:szCs w:val="28"/>
          <w:lang w:eastAsia="ru-RU"/>
        </w:rPr>
        <w:t>;</w:t>
      </w:r>
    </w:p>
    <w:bookmarkEnd w:id="0"/>
    <w:bookmarkEnd w:id="1"/>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lastRenderedPageBreak/>
        <w:t>- клиент осуществляет взаимодействие с субъектом первичного финансового мониторинга исключительно через представителя, действующего по доверенности либо исключительно с использованием электронной почты (при отсутствии возможности связаться по телефону) и т.д.</w:t>
      </w:r>
    </w:p>
    <w:p w:rsidR="009C043E" w:rsidRPr="009C043E" w:rsidRDefault="009C043E" w:rsidP="00302AD0">
      <w:pPr>
        <w:autoSpaceDE w:val="0"/>
        <w:autoSpaceDN w:val="0"/>
        <w:adjustRightInd w:val="0"/>
        <w:spacing w:after="0" w:line="240" w:lineRule="auto"/>
        <w:ind w:firstLine="720"/>
        <w:jc w:val="both"/>
        <w:rPr>
          <w:rFonts w:ascii="Times New Roman" w:eastAsia="Calibri" w:hAnsi="Times New Roman" w:cs="Times New Roman"/>
          <w:sz w:val="28"/>
          <w:szCs w:val="28"/>
        </w:rPr>
      </w:pP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b/>
          <w:sz w:val="28"/>
          <w:szCs w:val="28"/>
        </w:rPr>
      </w:pPr>
      <w:r w:rsidRPr="009C043E">
        <w:rPr>
          <w:rFonts w:ascii="Times New Roman" w:eastAsia="Calibri" w:hAnsi="Times New Roman" w:cs="Times New Roman"/>
          <w:b/>
          <w:sz w:val="28"/>
          <w:szCs w:val="28"/>
          <w:lang w:val="en-US"/>
        </w:rPr>
        <w:t>V</w:t>
      </w:r>
      <w:r w:rsidRPr="009C043E">
        <w:rPr>
          <w:rFonts w:ascii="Times New Roman" w:eastAsia="Calibri" w:hAnsi="Times New Roman" w:cs="Times New Roman"/>
          <w:b/>
          <w:sz w:val="28"/>
          <w:szCs w:val="28"/>
        </w:rPr>
        <w:t>. Управление рисками ОД/ФТ</w:t>
      </w:r>
    </w:p>
    <w:p w:rsidR="009C043E" w:rsidRPr="009C043E" w:rsidRDefault="009C043E" w:rsidP="00302AD0">
      <w:pPr>
        <w:widowControl w:val="0"/>
        <w:autoSpaceDE w:val="0"/>
        <w:autoSpaceDN w:val="0"/>
        <w:adjustRightInd w:val="0"/>
        <w:spacing w:after="0" w:line="240" w:lineRule="auto"/>
        <w:ind w:firstLine="720"/>
        <w:jc w:val="both"/>
        <w:rPr>
          <w:rFonts w:ascii="Times New Roman" w:eastAsia="Calibri" w:hAnsi="Times New Roman" w:cs="Times New Roman"/>
          <w:b/>
          <w:sz w:val="28"/>
          <w:szCs w:val="28"/>
        </w:rPr>
      </w:pP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Cs/>
          <w:sz w:val="28"/>
          <w:szCs w:val="28"/>
        </w:rPr>
      </w:pPr>
      <w:r w:rsidRPr="009C043E">
        <w:rPr>
          <w:rFonts w:ascii="Times New Roman" w:eastAsia="Calibri" w:hAnsi="Times New Roman" w:cs="Times New Roman"/>
          <w:bCs/>
          <w:sz w:val="28"/>
          <w:szCs w:val="28"/>
        </w:rPr>
        <w:t xml:space="preserve">Характер мер по ПОД/ФТ, применяемый субъектами первичного финансового мониторинга, должен зависеть от степени (уровня) риска ОД/ФТ. </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bCs/>
          <w:sz w:val="28"/>
          <w:szCs w:val="28"/>
        </w:rPr>
      </w:pPr>
      <w:r w:rsidRPr="009C043E">
        <w:rPr>
          <w:rFonts w:ascii="Times New Roman" w:eastAsia="Calibri" w:hAnsi="Times New Roman" w:cs="Times New Roman"/>
          <w:bCs/>
          <w:sz w:val="28"/>
          <w:szCs w:val="28"/>
        </w:rPr>
        <w:t xml:space="preserve">Высокие риски ОД/ФТ требуют применения усиленных мер по надлежащей проверке клиента, низкие – упрощенных. При этом применение упрощенных мер недопустимо при наличии подозрений </w:t>
      </w:r>
      <w:proofErr w:type="gramStart"/>
      <w:r w:rsidRPr="009C043E">
        <w:rPr>
          <w:rFonts w:ascii="Times New Roman" w:eastAsia="Calibri" w:hAnsi="Times New Roman" w:cs="Times New Roman"/>
          <w:bCs/>
          <w:sz w:val="28"/>
          <w:szCs w:val="28"/>
        </w:rPr>
        <w:t>на</w:t>
      </w:r>
      <w:proofErr w:type="gramEnd"/>
      <w:r w:rsidRPr="009C043E">
        <w:rPr>
          <w:rFonts w:ascii="Times New Roman" w:eastAsia="Calibri" w:hAnsi="Times New Roman" w:cs="Times New Roman"/>
          <w:bCs/>
          <w:sz w:val="28"/>
          <w:szCs w:val="28"/>
        </w:rPr>
        <w:t xml:space="preserve"> ОД/ФТ.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Субъекты первичного финансового мониторинга должны осуществлять мониторинг присвоенного клиенту уровня риска ОД/ФТ, подразумевающий на постоянной основе оценку факторов, на основании которых он был присвоен.</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Кроме того, субъектам первичного финансового мониторинга необходимо разработать процедуры по управлению рисками ОД/ФТ: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1. Порядок пересмотра присвоенного клиенту уровня риска ОД/ФТ.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Пересмотр уровня риска осуществляется исходя из наличия совокупности факторов, характеризующих определенный уровень риска. </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2. Порядок применения мер, направленных на снижение риска ОД/ФТ.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К названным мерам можно отнести:</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а) усиленные меры по надлежащей проверке клиента: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запрос дополнительных сведений о клиенте, представители клиента, выгодоприобретатели, </w:t>
      </w:r>
      <w:proofErr w:type="spellStart"/>
      <w:r w:rsidRPr="009C043E">
        <w:rPr>
          <w:rFonts w:ascii="Times New Roman" w:eastAsia="Calibri" w:hAnsi="Times New Roman" w:cs="Times New Roman"/>
          <w:sz w:val="28"/>
          <w:szCs w:val="28"/>
        </w:rPr>
        <w:t>бенефициарном</w:t>
      </w:r>
      <w:proofErr w:type="spellEnd"/>
      <w:r w:rsidRPr="009C043E">
        <w:rPr>
          <w:rFonts w:ascii="Times New Roman" w:eastAsia="Calibri" w:hAnsi="Times New Roman" w:cs="Times New Roman"/>
          <w:sz w:val="28"/>
          <w:szCs w:val="28"/>
        </w:rPr>
        <w:t xml:space="preserve"> владельцы в рамках изучения клиента;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запрос дополнительных сведений, поясняющих характер операции (сделки);</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запрос дополнительных сведений о целях установления и предполагаемом характере их деловых отношений с субъектом первичного финансового мониторинга, о целях финансово-хозяйственной деятельности, о финансовом положении, о деловой репутации клиентов, а также об </w:t>
      </w:r>
      <w:r w:rsidRPr="009C043E">
        <w:rPr>
          <w:rFonts w:ascii="Times New Roman" w:eastAsia="Calibri" w:hAnsi="Times New Roman" w:cs="Times New Roman"/>
          <w:sz w:val="28"/>
          <w:szCs w:val="28"/>
        </w:rPr>
        <w:lastRenderedPageBreak/>
        <w:t>источниках происхождения денежных средств и (или) иного имущества;</w:t>
      </w:r>
    </w:p>
    <w:p w:rsidR="009C043E" w:rsidRPr="009C043E" w:rsidRDefault="009C043E" w:rsidP="00302AD0">
      <w:pPr>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более частое обновление сведения о клиенте, представителе клиента и выгодоприобретателе, </w:t>
      </w:r>
      <w:proofErr w:type="spellStart"/>
      <w:r w:rsidRPr="009C043E">
        <w:rPr>
          <w:rFonts w:ascii="Times New Roman" w:eastAsia="Calibri" w:hAnsi="Times New Roman" w:cs="Times New Roman"/>
          <w:sz w:val="28"/>
          <w:szCs w:val="28"/>
        </w:rPr>
        <w:t>бенефициарном</w:t>
      </w:r>
      <w:proofErr w:type="spellEnd"/>
      <w:r w:rsidRPr="009C043E">
        <w:rPr>
          <w:rFonts w:ascii="Times New Roman" w:eastAsia="Calibri" w:hAnsi="Times New Roman" w:cs="Times New Roman"/>
          <w:sz w:val="28"/>
          <w:szCs w:val="28"/>
        </w:rPr>
        <w:t xml:space="preserve"> владельце клиента соразмерно присвоенной клиенту степени (уровня) риска.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б) направление в Росфинмониторинг сообщений о подозрительных операциях;</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в) реализация права, предусмотренного пунктом 11 статьи 7 Федерального закона № 115-ФЗ;</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г) иные меры, разработанные субъектом первичного финансового мониторинга.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Решение о применении </w:t>
      </w:r>
      <w:proofErr w:type="gramStart"/>
      <w:r w:rsidRPr="009C043E">
        <w:rPr>
          <w:rFonts w:ascii="Times New Roman" w:eastAsia="Calibri" w:hAnsi="Times New Roman" w:cs="Times New Roman"/>
          <w:sz w:val="28"/>
          <w:szCs w:val="28"/>
        </w:rPr>
        <w:t>какой-либо</w:t>
      </w:r>
      <w:proofErr w:type="gramEnd"/>
      <w:r w:rsidRPr="009C043E">
        <w:rPr>
          <w:rFonts w:ascii="Times New Roman" w:eastAsia="Calibri" w:hAnsi="Times New Roman" w:cs="Times New Roman"/>
          <w:sz w:val="28"/>
          <w:szCs w:val="28"/>
        </w:rPr>
        <w:t xml:space="preserve"> из мер, направленных на снижение риска ОД/ФТ, принимается субъектом первичного финансового мониторинга самостоятельно. При этом, при принятии соответствующего решения должна обеспечиваться минимизации риска возможного </w:t>
      </w:r>
      <w:proofErr w:type="gramStart"/>
      <w:r w:rsidRPr="009C043E">
        <w:rPr>
          <w:rFonts w:ascii="Times New Roman" w:eastAsia="Calibri" w:hAnsi="Times New Roman" w:cs="Times New Roman"/>
          <w:sz w:val="28"/>
          <w:szCs w:val="28"/>
        </w:rPr>
        <w:t>вовлечения</w:t>
      </w:r>
      <w:proofErr w:type="gramEnd"/>
      <w:r w:rsidRPr="009C043E">
        <w:rPr>
          <w:rFonts w:ascii="Times New Roman" w:eastAsia="Calibri" w:hAnsi="Times New Roman" w:cs="Times New Roman"/>
          <w:sz w:val="28"/>
          <w:szCs w:val="28"/>
        </w:rPr>
        <w:t xml:space="preserve"> как субъекта первичного финансового мониторинга, так и его сотрудников </w:t>
      </w:r>
      <w:r w:rsidRPr="009C043E">
        <w:rPr>
          <w:rFonts w:ascii="Times New Roman" w:eastAsia="@Meiryo UI" w:hAnsi="Times New Roman" w:cs="Times New Roman"/>
          <w:sz w:val="28"/>
          <w:szCs w:val="28"/>
          <w:lang w:eastAsia="ru-RU"/>
        </w:rPr>
        <w:t>в процессы ОД/ФТ</w:t>
      </w:r>
      <w:r w:rsidRPr="009C043E">
        <w:rPr>
          <w:rFonts w:ascii="Times New Roman" w:eastAsia="Calibri" w:hAnsi="Times New Roman" w:cs="Times New Roman"/>
          <w:sz w:val="28"/>
          <w:szCs w:val="28"/>
        </w:rPr>
        <w:t xml:space="preserve">. </w:t>
      </w:r>
    </w:p>
    <w:p w:rsidR="009C043E" w:rsidRPr="009C043E" w:rsidRDefault="009C043E" w:rsidP="00302AD0">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b/>
          <w:sz w:val="28"/>
          <w:szCs w:val="28"/>
          <w:lang w:eastAsia="ru-RU"/>
        </w:rPr>
      </w:pPr>
      <w:r w:rsidRPr="009C043E">
        <w:rPr>
          <w:rFonts w:ascii="Times New Roman" w:eastAsia="@Meiryo UI" w:hAnsi="Times New Roman" w:cs="Times New Roman"/>
          <w:b/>
          <w:sz w:val="28"/>
          <w:szCs w:val="28"/>
          <w:lang w:val="en-US" w:eastAsia="ru-RU"/>
        </w:rPr>
        <w:t>V</w:t>
      </w:r>
      <w:r w:rsidRPr="009C043E">
        <w:rPr>
          <w:rFonts w:ascii="Times New Roman" w:eastAsia="@Meiryo UI" w:hAnsi="Times New Roman" w:cs="Times New Roman"/>
          <w:b/>
          <w:sz w:val="28"/>
          <w:szCs w:val="28"/>
          <w:lang w:eastAsia="ru-RU"/>
        </w:rPr>
        <w:t xml:space="preserve">. Рекомендации по информированию </w:t>
      </w:r>
      <w:proofErr w:type="spellStart"/>
      <w:r w:rsidRPr="009C043E">
        <w:rPr>
          <w:rFonts w:ascii="Times New Roman" w:eastAsia="@Meiryo UI" w:hAnsi="Times New Roman" w:cs="Times New Roman"/>
          <w:b/>
          <w:sz w:val="28"/>
          <w:szCs w:val="28"/>
          <w:lang w:eastAsia="ru-RU"/>
        </w:rPr>
        <w:t>Росфинмониторинга</w:t>
      </w:r>
      <w:proofErr w:type="spellEnd"/>
      <w:r w:rsidRPr="009C043E">
        <w:rPr>
          <w:rFonts w:ascii="Times New Roman" w:eastAsia="@Meiryo UI" w:hAnsi="Times New Roman" w:cs="Times New Roman"/>
          <w:b/>
          <w:sz w:val="28"/>
          <w:szCs w:val="28"/>
          <w:lang w:eastAsia="ru-RU"/>
        </w:rPr>
        <w:t xml:space="preserve"> о выявляемых рисках ОД/ФТ</w:t>
      </w:r>
    </w:p>
    <w:p w:rsidR="009C043E" w:rsidRPr="009C043E" w:rsidRDefault="009C043E" w:rsidP="00302AD0">
      <w:pPr>
        <w:widowControl w:val="0"/>
        <w:autoSpaceDE w:val="0"/>
        <w:autoSpaceDN w:val="0"/>
        <w:adjustRightInd w:val="0"/>
        <w:spacing w:after="0" w:line="240" w:lineRule="auto"/>
        <w:ind w:firstLine="720"/>
        <w:jc w:val="both"/>
        <w:rPr>
          <w:rFonts w:ascii="Times New Roman" w:eastAsia="@Meiryo UI" w:hAnsi="Times New Roman" w:cs="Times New Roman"/>
          <w:b/>
          <w:sz w:val="28"/>
          <w:szCs w:val="28"/>
          <w:lang w:eastAsia="ru-RU"/>
        </w:rPr>
      </w:pPr>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Субъектам первичного финансового мониторинга рекомендуется информировать Росфинмониторинг об актуальных рисках ОД/ФТ, имеющихся в их деятельности не реже одного раза в год или по мере выявления новых рисков ОД/ФТ.</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 xml:space="preserve">Указанную информацию рекомендуется направлять в электронной форме через Личный кабинет субъекта первичного финансового мониторинга на портале </w:t>
      </w:r>
      <w:proofErr w:type="spellStart"/>
      <w:r w:rsidRPr="009C043E">
        <w:rPr>
          <w:rFonts w:ascii="Times New Roman" w:eastAsia="@Meiryo UI" w:hAnsi="Times New Roman" w:cs="Times New Roman"/>
          <w:sz w:val="28"/>
          <w:szCs w:val="28"/>
          <w:lang w:eastAsia="ru-RU"/>
        </w:rPr>
        <w:t>Росфинмониторинга</w:t>
      </w:r>
      <w:proofErr w:type="spellEnd"/>
      <w:r w:rsidRPr="009C043E">
        <w:rPr>
          <w:rFonts w:ascii="Times New Roman" w:eastAsia="@Meiryo UI" w:hAnsi="Times New Roman" w:cs="Times New Roman"/>
          <w:sz w:val="28"/>
          <w:szCs w:val="28"/>
          <w:lang w:eastAsia="ru-RU"/>
        </w:rPr>
        <w:t xml:space="preserve"> (раздел – «Риски ОД/ФТ» / «Исходящие»).</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Meiryo UI" w:hAnsi="Times New Roman" w:cs="Times New Roman"/>
          <w:sz w:val="28"/>
          <w:szCs w:val="28"/>
          <w:lang w:eastAsia="ru-RU"/>
        </w:rPr>
      </w:pPr>
      <w:r w:rsidRPr="009C043E">
        <w:rPr>
          <w:rFonts w:ascii="Times New Roman" w:eastAsia="@Meiryo UI" w:hAnsi="Times New Roman" w:cs="Times New Roman"/>
          <w:sz w:val="28"/>
          <w:szCs w:val="28"/>
          <w:lang w:eastAsia="ru-RU"/>
        </w:rPr>
        <w:t>При этом в отчет о рисках ОД/ФТ целесообразно включить следующую информацию:</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Meiryo UI" w:hAnsi="Times New Roman" w:cs="Times New Roman"/>
          <w:sz w:val="28"/>
          <w:szCs w:val="28"/>
          <w:lang w:eastAsia="ru-RU"/>
        </w:rPr>
        <w:t>- перечень выявляемых рисков, с присвоенной им степенью (уровнем)</w:t>
      </w:r>
      <w:r w:rsidRPr="009C043E">
        <w:rPr>
          <w:rFonts w:ascii="Times New Roman" w:eastAsia="Calibri" w:hAnsi="Times New Roman" w:cs="Times New Roman"/>
          <w:sz w:val="28"/>
          <w:szCs w:val="28"/>
        </w:rPr>
        <w:t>;</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обоснование присвоения выявляемым рискам соответствующих уровней риска;</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описание применяемых мер по управлению рисками;</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описание проблем, возникающих при выявлении соответствующих </w:t>
      </w:r>
      <w:r w:rsidRPr="009C043E">
        <w:rPr>
          <w:rFonts w:ascii="Times New Roman" w:eastAsia="Calibri" w:hAnsi="Times New Roman" w:cs="Times New Roman"/>
          <w:sz w:val="28"/>
          <w:szCs w:val="28"/>
        </w:rPr>
        <w:lastRenderedPageBreak/>
        <w:t xml:space="preserve">рисков, </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Calibri" w:hAnsi="Times New Roman" w:cs="Times New Roman"/>
          <w:sz w:val="28"/>
          <w:szCs w:val="28"/>
        </w:rPr>
      </w:pPr>
      <w:r w:rsidRPr="009C043E">
        <w:rPr>
          <w:rFonts w:ascii="Times New Roman" w:eastAsia="Calibri" w:hAnsi="Times New Roman" w:cs="Times New Roman"/>
          <w:sz w:val="28"/>
          <w:szCs w:val="28"/>
        </w:rPr>
        <w:t xml:space="preserve">- иная </w:t>
      </w:r>
      <w:proofErr w:type="gramStart"/>
      <w:r w:rsidRPr="009C043E">
        <w:rPr>
          <w:rFonts w:ascii="Times New Roman" w:eastAsia="Calibri" w:hAnsi="Times New Roman" w:cs="Times New Roman"/>
          <w:sz w:val="28"/>
          <w:szCs w:val="28"/>
        </w:rPr>
        <w:t>значимая</w:t>
      </w:r>
      <w:proofErr w:type="gramEnd"/>
      <w:r w:rsidRPr="009C043E">
        <w:rPr>
          <w:rFonts w:ascii="Times New Roman" w:eastAsia="Calibri" w:hAnsi="Times New Roman" w:cs="Times New Roman"/>
          <w:sz w:val="28"/>
          <w:szCs w:val="28"/>
        </w:rPr>
        <w:t xml:space="preserve"> по мнению субъекта первичного финансового мониторинга информация.</w:t>
      </w:r>
    </w:p>
    <w:p w:rsidR="009C043E" w:rsidRPr="009C043E" w:rsidRDefault="009C043E" w:rsidP="00302AD0">
      <w:pPr>
        <w:widowControl w:val="0"/>
        <w:autoSpaceDE w:val="0"/>
        <w:autoSpaceDN w:val="0"/>
        <w:adjustRightInd w:val="0"/>
        <w:spacing w:after="0" w:line="312" w:lineRule="auto"/>
        <w:ind w:firstLine="720"/>
        <w:jc w:val="both"/>
        <w:rPr>
          <w:rFonts w:ascii="Times New Roman" w:eastAsia="Times New Roman" w:hAnsi="Times New Roman" w:cs="Times New Roman"/>
          <w:sz w:val="24"/>
          <w:szCs w:val="24"/>
          <w:lang w:eastAsia="ru-RU"/>
        </w:rPr>
      </w:pPr>
      <w:r w:rsidRPr="009C043E">
        <w:rPr>
          <w:rFonts w:ascii="Times New Roman" w:eastAsia="Calibri" w:hAnsi="Times New Roman" w:cs="Times New Roman"/>
          <w:sz w:val="28"/>
          <w:szCs w:val="28"/>
        </w:rPr>
        <w:t>Представленная субъектами первичного финансового мониторинга информация будет использована при подготовке очередных национальных и секторальных оценок рисков ОД/ФТ.</w:t>
      </w:r>
      <w:bookmarkStart w:id="2" w:name="_GoBack"/>
      <w:bookmarkEnd w:id="2"/>
    </w:p>
    <w:p w:rsidR="00721C48" w:rsidRDefault="00721C48" w:rsidP="00302AD0">
      <w:pPr>
        <w:ind w:firstLine="720"/>
        <w:jc w:val="both"/>
      </w:pPr>
    </w:p>
    <w:sectPr w:rsidR="00721C48" w:rsidSect="00302AD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3E" w:rsidRDefault="009C043E" w:rsidP="009C043E">
      <w:pPr>
        <w:spacing w:after="0" w:line="240" w:lineRule="auto"/>
      </w:pPr>
      <w:r>
        <w:separator/>
      </w:r>
    </w:p>
  </w:endnote>
  <w:endnote w:type="continuationSeparator" w:id="0">
    <w:p w:rsidR="009C043E" w:rsidRDefault="009C043E" w:rsidP="009C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eiryo UI">
    <w:panose1 w:val="020B0604030504040204"/>
    <w:charset w:val="80"/>
    <w:family w:val="swiss"/>
    <w:pitch w:val="variable"/>
    <w:sig w:usb0="E10102FF" w:usb1="EAC7FFFF" w:usb2="00010012" w:usb3="00000000" w:csb0="0002009F" w:csb1="00000000"/>
  </w:font>
  <w:font w:name="TimesNewRomanPSMT">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3E" w:rsidRDefault="009C043E" w:rsidP="009C043E">
      <w:pPr>
        <w:spacing w:after="0" w:line="240" w:lineRule="auto"/>
      </w:pPr>
      <w:r>
        <w:separator/>
      </w:r>
    </w:p>
  </w:footnote>
  <w:footnote w:type="continuationSeparator" w:id="0">
    <w:p w:rsidR="009C043E" w:rsidRDefault="009C043E" w:rsidP="009C043E">
      <w:pPr>
        <w:spacing w:after="0" w:line="240" w:lineRule="auto"/>
      </w:pPr>
      <w:r>
        <w:continuationSeparator/>
      </w:r>
    </w:p>
  </w:footnote>
  <w:footnote w:id="1">
    <w:p w:rsidR="009C043E" w:rsidRPr="00302AD0" w:rsidRDefault="009C043E" w:rsidP="009C043E">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w:t>
      </w:r>
      <w:r w:rsidRPr="00302AD0">
        <w:rPr>
          <w:rFonts w:ascii="Times New Roman" w:hAnsi="Times New Roman" w:cs="Times New Roman"/>
          <w:bCs/>
        </w:rPr>
        <w:t>риск л</w:t>
      </w:r>
      <w:r w:rsidRPr="00302AD0">
        <w:rPr>
          <w:rFonts w:ascii="Times New Roman" w:hAnsi="Times New Roman" w:cs="Times New Roman"/>
        </w:rPr>
        <w:t>егализации (отмывания) доходов, полученных преступным путем</w:t>
      </w:r>
      <w:r w:rsidRPr="00302AD0">
        <w:rPr>
          <w:rFonts w:ascii="Times New Roman" w:hAnsi="Times New Roman" w:cs="Times New Roman"/>
          <w:b/>
          <w:bCs/>
        </w:rPr>
        <w:t xml:space="preserve"> </w:t>
      </w:r>
      <w:r w:rsidRPr="00302AD0">
        <w:rPr>
          <w:rFonts w:ascii="Times New Roman" w:hAnsi="Times New Roman" w:cs="Times New Roman"/>
        </w:rPr>
        <w:t>- возможность нанесения ущерба организации, финансовой системе и экономике в целом путем совершения финансовых операций (сделок) в целях легализации (отмывания) преступных доходов или финансированием терроризма;</w:t>
      </w:r>
    </w:p>
  </w:footnote>
  <w:footnote w:id="2">
    <w:p w:rsidR="009C043E" w:rsidRPr="00302AD0" w:rsidRDefault="009C043E" w:rsidP="009C043E">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риск финансирования терроризма - </w:t>
      </w:r>
      <w:r w:rsidRPr="00302AD0">
        <w:rPr>
          <w:rFonts w:ascii="Times New Roman" w:hAnsi="Times New Roman" w:cs="Times New Roman"/>
          <w:color w:val="000000"/>
        </w:rPr>
        <w:t>вероятность применения террористами либо террористическими группами способа привлечения, перемещения или использования денежных сре</w:t>
      </w:r>
      <w:proofErr w:type="gramStart"/>
      <w:r w:rsidRPr="00302AD0">
        <w:rPr>
          <w:rFonts w:ascii="Times New Roman" w:hAnsi="Times New Roman" w:cs="Times New Roman"/>
          <w:color w:val="000000"/>
        </w:rPr>
        <w:t>дств вв</w:t>
      </w:r>
      <w:proofErr w:type="gramEnd"/>
      <w:r w:rsidRPr="00302AD0">
        <w:rPr>
          <w:rFonts w:ascii="Times New Roman" w:hAnsi="Times New Roman" w:cs="Times New Roman"/>
          <w:color w:val="000000"/>
        </w:rPr>
        <w:t>иду ряда обстоятельств (доступности и видимости), что приводит к террористическим проявлениям;</w:t>
      </w:r>
    </w:p>
  </w:footnote>
  <w:footnote w:id="3">
    <w:p w:rsidR="009C043E" w:rsidRPr="00302AD0" w:rsidRDefault="009C043E" w:rsidP="009C043E">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Данные Методические рекомендации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перечисленными в статье 7.1 Федерального закона № 115-ФЗ;</w:t>
      </w:r>
    </w:p>
  </w:footnote>
  <w:footnote w:id="4">
    <w:p w:rsidR="009C043E" w:rsidRPr="00302AD0" w:rsidRDefault="009C043E" w:rsidP="009C043E">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например, высокий, повышенный, умеренный, низкий;</w:t>
      </w:r>
    </w:p>
  </w:footnote>
  <w:footnote w:id="5">
    <w:p w:rsidR="009C043E" w:rsidRPr="00302AD0" w:rsidRDefault="009C043E" w:rsidP="009C043E">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vertAlign w:val="superscript"/>
        </w:rPr>
        <w:t xml:space="preserve"> </w:t>
      </w:r>
      <w:r w:rsidRPr="00302AD0">
        <w:rPr>
          <w:rFonts w:ascii="Times New Roman" w:hAnsi="Times New Roman" w:cs="Times New Roman"/>
        </w:rPr>
        <w:t xml:space="preserve">Отчеты о национальной оценке рисков ОД/ФТ размещены на официальном сайте </w:t>
      </w:r>
      <w:proofErr w:type="spellStart"/>
      <w:r w:rsidRPr="00302AD0">
        <w:rPr>
          <w:rFonts w:ascii="Times New Roman" w:hAnsi="Times New Roman" w:cs="Times New Roman"/>
        </w:rPr>
        <w:t>Росфинмониторинга</w:t>
      </w:r>
      <w:proofErr w:type="spellEnd"/>
      <w:r w:rsidRPr="00302AD0">
        <w:rPr>
          <w:rFonts w:ascii="Times New Roman" w:hAnsi="Times New Roman" w:cs="Times New Roman"/>
        </w:rPr>
        <w:t xml:space="preserve"> и Личных кабинетах субъектов первичного финансового мониторинга.</w:t>
      </w:r>
    </w:p>
  </w:footnote>
  <w:footnote w:id="6">
    <w:p w:rsidR="009C043E" w:rsidRPr="00302AD0" w:rsidRDefault="009C043E" w:rsidP="009C043E">
      <w:pPr>
        <w:autoSpaceDE w:val="0"/>
        <w:autoSpaceDN w:val="0"/>
        <w:adjustRightInd w:val="0"/>
        <w:spacing w:after="0" w:line="240" w:lineRule="auto"/>
        <w:jc w:val="both"/>
        <w:rPr>
          <w:rFonts w:ascii="Times New Roman" w:hAnsi="Times New Roman" w:cs="Times New Roman"/>
          <w:sz w:val="20"/>
          <w:szCs w:val="20"/>
        </w:rPr>
      </w:pPr>
      <w:r w:rsidRPr="00302AD0">
        <w:rPr>
          <w:rStyle w:val="a5"/>
          <w:rFonts w:ascii="Times New Roman" w:hAnsi="Times New Roman"/>
          <w:sz w:val="20"/>
          <w:szCs w:val="20"/>
        </w:rPr>
        <w:footnoteRef/>
      </w:r>
      <w:r w:rsidRPr="00302AD0">
        <w:rPr>
          <w:rFonts w:ascii="Times New Roman" w:hAnsi="Times New Roman" w:cs="Times New Roman"/>
          <w:sz w:val="20"/>
          <w:szCs w:val="20"/>
        </w:rPr>
        <w:t xml:space="preserve"> </w:t>
      </w:r>
      <w:r w:rsidRPr="00302AD0">
        <w:rPr>
          <w:rFonts w:ascii="Times New Roman" w:eastAsia="@Meiryo UI" w:hAnsi="Times New Roman" w:cs="Times New Roman"/>
          <w:sz w:val="20"/>
          <w:szCs w:val="20"/>
        </w:rPr>
        <w:t xml:space="preserve">Информационное письмо </w:t>
      </w:r>
      <w:proofErr w:type="spellStart"/>
      <w:r w:rsidRPr="00302AD0">
        <w:rPr>
          <w:rFonts w:ascii="Times New Roman" w:eastAsia="@Meiryo UI" w:hAnsi="Times New Roman" w:cs="Times New Roman"/>
          <w:sz w:val="20"/>
          <w:szCs w:val="20"/>
        </w:rPr>
        <w:t>Росфинмониторинга</w:t>
      </w:r>
      <w:proofErr w:type="spellEnd"/>
      <w:r w:rsidRPr="00302AD0">
        <w:rPr>
          <w:rFonts w:ascii="Times New Roman" w:eastAsia="@Meiryo UI" w:hAnsi="Times New Roman" w:cs="Times New Roman"/>
          <w:sz w:val="20"/>
          <w:szCs w:val="20"/>
        </w:rPr>
        <w:t xml:space="preserve"> от 02.08.2011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 а также настоящие Методические рекомендации;</w:t>
      </w:r>
    </w:p>
  </w:footnote>
  <w:footnote w:id="7">
    <w:p w:rsidR="009C043E" w:rsidRPr="00302AD0" w:rsidRDefault="009C043E" w:rsidP="00302AD0">
      <w:pPr>
        <w:pStyle w:val="a3"/>
        <w:jc w:val="both"/>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Субъекты первичного финансового мониторинга обязаны получать соответствующую информацию на основании требований Федерального закона № 115-ФЗ и Постановления № 667;</w:t>
      </w:r>
    </w:p>
  </w:footnote>
  <w:footnote w:id="8">
    <w:p w:rsidR="009C043E" w:rsidRPr="00302AD0" w:rsidRDefault="009C043E" w:rsidP="00302AD0">
      <w:pPr>
        <w:autoSpaceDE w:val="0"/>
        <w:autoSpaceDN w:val="0"/>
        <w:adjustRightInd w:val="0"/>
        <w:spacing w:after="0" w:line="240" w:lineRule="auto"/>
        <w:jc w:val="both"/>
        <w:rPr>
          <w:rFonts w:ascii="Times New Roman" w:hAnsi="Times New Roman" w:cs="Times New Roman"/>
          <w:sz w:val="20"/>
          <w:szCs w:val="20"/>
        </w:rPr>
      </w:pPr>
      <w:r w:rsidRPr="00302AD0">
        <w:rPr>
          <w:rStyle w:val="a5"/>
          <w:rFonts w:ascii="Times New Roman" w:hAnsi="Times New Roman"/>
          <w:sz w:val="20"/>
          <w:szCs w:val="20"/>
        </w:rPr>
        <w:footnoteRef/>
      </w:r>
      <w:r w:rsidRPr="00302AD0">
        <w:rPr>
          <w:rFonts w:ascii="Times New Roman" w:hAnsi="Times New Roman" w:cs="Times New Roman"/>
          <w:sz w:val="20"/>
          <w:szCs w:val="20"/>
        </w:rPr>
        <w:t xml:space="preserve"> Перечень </w:t>
      </w:r>
      <w:r w:rsidRPr="00302AD0">
        <w:rPr>
          <w:rFonts w:ascii="Times New Roman" w:hAnsi="Times New Roman" w:cs="Times New Roman"/>
          <w:color w:val="000000"/>
          <w:sz w:val="20"/>
          <w:szCs w:val="20"/>
        </w:rPr>
        <w:t xml:space="preserve">организаций и физических лиц, в отношении которых имеются сведения об их причастности к экстремистской деятельности или терроризму и </w:t>
      </w:r>
      <w:r w:rsidRPr="00302AD0">
        <w:rPr>
          <w:rFonts w:ascii="Times New Roman" w:hAnsi="Times New Roman" w:cs="Times New Roman"/>
          <w:sz w:val="20"/>
          <w:szCs w:val="20"/>
        </w:rPr>
        <w:t>Перечень организаций и физических лиц, в отношении которых имеются сведения об их причастности к распространению оружия массового уничтожения;</w:t>
      </w:r>
    </w:p>
  </w:footnote>
  <w:footnote w:id="9">
    <w:p w:rsidR="009C043E" w:rsidRPr="00302AD0" w:rsidRDefault="009C043E" w:rsidP="00302AD0">
      <w:pPr>
        <w:pStyle w:val="a3"/>
        <w:jc w:val="both"/>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Пункт 1 статьи 7.4 Федерального закона от 07.08.2001 «О противодействии легализации (отмыванию) доходов, полученных преступным путем, и финансированию терроризма»;</w:t>
      </w:r>
    </w:p>
  </w:footnote>
  <w:footnote w:id="10">
    <w:p w:rsidR="009C043E" w:rsidRPr="00302AD0" w:rsidRDefault="009C043E" w:rsidP="00302AD0">
      <w:pPr>
        <w:pStyle w:val="a3"/>
        <w:jc w:val="both"/>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w:t>
      </w:r>
      <w:proofErr w:type="gramStart"/>
      <w:r w:rsidRPr="00302AD0">
        <w:rPr>
          <w:rFonts w:ascii="Times New Roman" w:hAnsi="Times New Roman" w:cs="Times New Roman"/>
        </w:rPr>
        <w:t>Иностранных публичных должностных лиц, включая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w:t>
      </w:r>
      <w:proofErr w:type="gramEnd"/>
      <w:r w:rsidRPr="00302AD0">
        <w:rPr>
          <w:rFonts w:ascii="Times New Roman" w:hAnsi="Times New Roman" w:cs="Times New Roman"/>
        </w:rPr>
        <w:t xml:space="preserve"> </w:t>
      </w:r>
      <w:proofErr w:type="gramStart"/>
      <w:r w:rsidRPr="00302AD0">
        <w:rPr>
          <w:rFonts w:ascii="Times New Roman" w:hAnsi="Times New Roman" w:cs="Times New Roman"/>
        </w:rPr>
        <w:t>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p>
  </w:footnote>
  <w:footnote w:id="11">
    <w:p w:rsidR="009C043E" w:rsidRPr="00302AD0" w:rsidRDefault="009C043E" w:rsidP="00302AD0">
      <w:pPr>
        <w:pStyle w:val="a3"/>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vertAlign w:val="superscript"/>
        </w:rPr>
        <w:t xml:space="preserve"> </w:t>
      </w:r>
      <w:r w:rsidRPr="00302AD0">
        <w:rPr>
          <w:rFonts w:ascii="Times New Roman" w:hAnsi="Times New Roman" w:cs="Times New Roman"/>
        </w:rPr>
        <w:t>Здесь и далее под странами понимаются государства (юрисдикции), резидентом которых является клиент или его бенефициары и контрагенты;</w:t>
      </w:r>
    </w:p>
  </w:footnote>
  <w:footnote w:id="12">
    <w:p w:rsidR="009C043E" w:rsidRPr="00302AD0" w:rsidRDefault="009C043E" w:rsidP="00302AD0">
      <w:pPr>
        <w:spacing w:after="0" w:line="240" w:lineRule="auto"/>
        <w:jc w:val="both"/>
        <w:rPr>
          <w:rFonts w:ascii="Times New Roman" w:hAnsi="Times New Roman" w:cs="Times New Roman"/>
          <w:sz w:val="20"/>
          <w:szCs w:val="20"/>
        </w:rPr>
      </w:pPr>
      <w:r w:rsidRPr="00302AD0">
        <w:rPr>
          <w:rStyle w:val="a5"/>
          <w:rFonts w:ascii="Times New Roman" w:hAnsi="Times New Roman"/>
          <w:sz w:val="20"/>
          <w:szCs w:val="20"/>
        </w:rPr>
        <w:footnoteRef/>
      </w:r>
      <w:r w:rsidRPr="00302AD0">
        <w:rPr>
          <w:rFonts w:ascii="Times New Roman" w:hAnsi="Times New Roman" w:cs="Times New Roman"/>
          <w:sz w:val="20"/>
          <w:szCs w:val="20"/>
        </w:rPr>
        <w:t xml:space="preserve"> </w:t>
      </w:r>
      <w:r w:rsidRPr="00302AD0">
        <w:rPr>
          <w:rFonts w:ascii="Times New Roman" w:hAnsi="Times New Roman" w:cs="Times New Roman"/>
          <w:bCs/>
          <w:sz w:val="20"/>
          <w:szCs w:val="20"/>
        </w:rPr>
        <w:t>«Надежными источниками» считаются общеизвестные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типу ФАТФ, к надежным источникам можно относить такие наднациональные или международные организации, как Международный валютный фонд, Всемирный банк, группа органов финансовой разведки «Эгмонт»;</w:t>
      </w:r>
    </w:p>
  </w:footnote>
  <w:footnote w:id="13">
    <w:p w:rsidR="009C043E" w:rsidRDefault="009C043E" w:rsidP="00302AD0">
      <w:pPr>
        <w:spacing w:line="240" w:lineRule="auto"/>
        <w:jc w:val="both"/>
      </w:pPr>
      <w:r w:rsidRPr="00302AD0">
        <w:rPr>
          <w:rStyle w:val="a5"/>
          <w:rFonts w:ascii="Times New Roman" w:hAnsi="Times New Roman"/>
          <w:sz w:val="20"/>
          <w:szCs w:val="20"/>
        </w:rPr>
        <w:footnoteRef/>
      </w:r>
      <w:r w:rsidRPr="00302AD0">
        <w:rPr>
          <w:rFonts w:ascii="Times New Roman" w:hAnsi="Times New Roman" w:cs="Times New Roman"/>
          <w:sz w:val="20"/>
          <w:szCs w:val="20"/>
        </w:rPr>
        <w:t xml:space="preserve"> актуальный п</w:t>
      </w:r>
      <w:r w:rsidRPr="00302AD0">
        <w:rPr>
          <w:rFonts w:ascii="Times New Roman" w:hAnsi="Times New Roman" w:cs="Times New Roman"/>
          <w:sz w:val="20"/>
          <w:szCs w:val="20"/>
          <w:shd w:val="clear" w:color="auto" w:fill="FFFFFF"/>
        </w:rPr>
        <w:t>еречень юрисдикций, имеющих стратегические недостатки в национальных системах ПОД/ФТ, с описанием основным направлений работы в целях устранения существующих пробелов размещается на официальном сайте ФАТФ (</w:t>
      </w:r>
      <w:hyperlink r:id="rId1" w:history="1">
        <w:r w:rsidRPr="00302AD0">
          <w:rPr>
            <w:rStyle w:val="a6"/>
            <w:rFonts w:ascii="Times New Roman" w:hAnsi="Times New Roman" w:cs="Times New Roman"/>
            <w:color w:val="auto"/>
            <w:sz w:val="20"/>
            <w:szCs w:val="20"/>
          </w:rPr>
          <w:t>http://www.fatf-gafi.org/publications/high-riskandnon-cooperativejurisdictions/documents/fatf-compliance-february-2019.html</w:t>
        </w:r>
      </w:hyperlink>
      <w:r>
        <w:rPr>
          <w:rStyle w:val="a6"/>
          <w:rFonts w:ascii="Times New Roman" w:hAnsi="Times New Roman" w:cs="Times New Roman"/>
        </w:rPr>
        <w:t>);</w:t>
      </w:r>
    </w:p>
  </w:footnote>
  <w:footnote w:id="14">
    <w:p w:rsidR="009C043E" w:rsidRPr="00302AD0" w:rsidRDefault="009C043E" w:rsidP="00302AD0">
      <w:pPr>
        <w:pStyle w:val="a3"/>
        <w:jc w:val="both"/>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vertAlign w:val="superscript"/>
        </w:rPr>
        <w:t xml:space="preserve"> </w:t>
      </w:r>
      <w:r w:rsidRPr="00302AD0">
        <w:rPr>
          <w:rFonts w:ascii="Times New Roman" w:hAnsi="Times New Roman" w:cs="Times New Roman"/>
        </w:rPr>
        <w:t>См., например, приказ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footnote>
  <w:footnote w:id="15">
    <w:p w:rsidR="009C043E" w:rsidRPr="00302AD0" w:rsidRDefault="009C043E" w:rsidP="009C043E">
      <w:pPr>
        <w:spacing w:after="0" w:line="240" w:lineRule="auto"/>
        <w:jc w:val="both"/>
        <w:rPr>
          <w:rFonts w:ascii="Times New Roman" w:hAnsi="Times New Roman" w:cs="Times New Roman"/>
          <w:sz w:val="20"/>
          <w:szCs w:val="20"/>
        </w:rPr>
      </w:pPr>
      <w:r w:rsidRPr="00302AD0">
        <w:rPr>
          <w:rStyle w:val="a5"/>
          <w:rFonts w:ascii="Times New Roman" w:hAnsi="Times New Roman"/>
          <w:sz w:val="20"/>
          <w:szCs w:val="20"/>
        </w:rPr>
        <w:footnoteRef/>
      </w:r>
      <w:r w:rsidRPr="00302AD0">
        <w:rPr>
          <w:rFonts w:ascii="Times New Roman" w:hAnsi="Times New Roman" w:cs="Times New Roman"/>
          <w:sz w:val="20"/>
          <w:szCs w:val="20"/>
        </w:rPr>
        <w:t xml:space="preserve"> </w:t>
      </w:r>
      <w:proofErr w:type="gramStart"/>
      <w:r w:rsidRPr="00302AD0">
        <w:rPr>
          <w:rFonts w:ascii="Times New Roman" w:hAnsi="Times New Roman" w:cs="Times New Roman"/>
          <w:sz w:val="20"/>
          <w:szCs w:val="20"/>
        </w:rPr>
        <w:t xml:space="preserve">участие </w:t>
      </w:r>
      <w:r w:rsidRPr="00302AD0">
        <w:rPr>
          <w:rFonts w:ascii="Times New Roman" w:eastAsia="Times New Roman" w:hAnsi="Times New Roman" w:cs="Times New Roman"/>
          <w:sz w:val="20"/>
          <w:szCs w:val="20"/>
          <w:lang w:eastAsia="ru-RU"/>
        </w:rPr>
        <w:t>в организованной преступной группе и рэкет; терроризм, в том числе финансирование терроризма; торговля людьми и незаконный ввоз мигрантов; сексуальная эксплуатация, включая сексуальную эксплуатацию детей; незаконный оборот наркотических средств и психотропных веществ; незаконная торговля оружием; незаконный оборот краденых и иных товаров; коррупция и взяточничество; мошенничество; подделка денежных знаков; подделка и контрафакция продукции;</w:t>
      </w:r>
      <w:proofErr w:type="gramEnd"/>
      <w:r w:rsidRPr="00302AD0">
        <w:rPr>
          <w:rFonts w:ascii="Times New Roman" w:eastAsia="Times New Roman" w:hAnsi="Times New Roman" w:cs="Times New Roman"/>
          <w:sz w:val="20"/>
          <w:szCs w:val="20"/>
          <w:lang w:eastAsia="ru-RU"/>
        </w:rPr>
        <w:t xml:space="preserve"> экологические преступления; убийства, нанесение тяжких телесных повреждений; похищение людей, незаконное лишение свободы и захват заложников; ограбление или кража; контрабанда (в том числе в отношении таможенных и акцизных сборов и налогов); налоговые преступления (связанные с прямыми и косвенными налогами); вымогательство; подлог; пиратство; и инсайдерские сделки и манипулирование рынком;</w:t>
      </w:r>
    </w:p>
  </w:footnote>
  <w:footnote w:id="16">
    <w:p w:rsidR="009C043E" w:rsidRPr="00302AD0" w:rsidRDefault="009C043E" w:rsidP="00302AD0">
      <w:pPr>
        <w:pStyle w:val="a3"/>
        <w:jc w:val="both"/>
        <w:rPr>
          <w:rFonts w:ascii="Times New Roman" w:hAnsi="Times New Roman" w:cs="Times New Roman"/>
        </w:rPr>
      </w:pPr>
      <w:r w:rsidRPr="00302AD0">
        <w:rPr>
          <w:rStyle w:val="a5"/>
          <w:rFonts w:ascii="Times New Roman" w:hAnsi="Times New Roman"/>
        </w:rPr>
        <w:footnoteRef/>
      </w:r>
      <w:r w:rsidRPr="00302AD0">
        <w:rPr>
          <w:rFonts w:ascii="Times New Roman" w:hAnsi="Times New Roman" w:cs="Times New Roman"/>
        </w:rPr>
        <w:t xml:space="preserve"> </w:t>
      </w:r>
      <w:proofErr w:type="gramStart"/>
      <w:r w:rsidRPr="00302AD0">
        <w:rPr>
          <w:rFonts w:ascii="Times New Roman" w:hAnsi="Times New Roman" w:cs="Times New Roman"/>
        </w:rPr>
        <w:t xml:space="preserve">В соответствии с пунктом 11 статьи 7 Федерального закона от 07.08.2001 № 115-ФЗ субъекты первичного финансового мониторинга </w:t>
      </w:r>
      <w:r w:rsidRPr="00302AD0">
        <w:rPr>
          <w:rStyle w:val="blk"/>
          <w:rFonts w:ascii="Times New Roman" w:hAnsi="Times New Roman" w:cs="Times New Roman"/>
        </w:rPr>
        <w:t>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названного Федерального</w:t>
      </w:r>
      <w:proofErr w:type="gramEnd"/>
      <w:r w:rsidRPr="00302AD0">
        <w:rPr>
          <w:rStyle w:val="blk"/>
          <w:rFonts w:ascii="Times New Roman" w:hAnsi="Times New Roman" w:cs="Times New Roman"/>
        </w:rPr>
        <w:t xml:space="preserve"> закона, а также в случае, если в результате реализации правил внутреннего контроля у работников субъекта первичного финансового мониторинга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9054"/>
      <w:docPartObj>
        <w:docPartGallery w:val="Page Numbers (Top of Page)"/>
        <w:docPartUnique/>
      </w:docPartObj>
    </w:sdtPr>
    <w:sdtContent>
      <w:p w:rsidR="00302AD0" w:rsidRDefault="00302AD0">
        <w:pPr>
          <w:pStyle w:val="a7"/>
          <w:jc w:val="center"/>
        </w:pPr>
        <w:r>
          <w:fldChar w:fldCharType="begin"/>
        </w:r>
        <w:r>
          <w:instrText>PAGE   \* MERGEFORMAT</w:instrText>
        </w:r>
        <w:r>
          <w:fldChar w:fldCharType="separate"/>
        </w:r>
        <w:r>
          <w:rPr>
            <w:noProof/>
          </w:rPr>
          <w:t>17</w:t>
        </w:r>
        <w:r>
          <w:fldChar w:fldCharType="end"/>
        </w:r>
      </w:p>
    </w:sdtContent>
  </w:sdt>
  <w:p w:rsidR="00302AD0" w:rsidRDefault="00302A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B6CAD"/>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E85D20"/>
    <w:multiLevelType w:val="hybridMultilevel"/>
    <w:tmpl w:val="CEB69F4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BCD57C4"/>
    <w:multiLevelType w:val="hybridMultilevel"/>
    <w:tmpl w:val="1E38B7A0"/>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663A63"/>
    <w:multiLevelType w:val="hybridMultilevel"/>
    <w:tmpl w:val="4FE222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3E"/>
    <w:rsid w:val="00302AD0"/>
    <w:rsid w:val="00721C48"/>
    <w:rsid w:val="009C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043E"/>
    <w:pPr>
      <w:spacing w:after="0" w:line="240" w:lineRule="auto"/>
    </w:pPr>
    <w:rPr>
      <w:sz w:val="20"/>
      <w:szCs w:val="20"/>
    </w:rPr>
  </w:style>
  <w:style w:type="character" w:customStyle="1" w:styleId="a4">
    <w:name w:val="Текст сноски Знак"/>
    <w:basedOn w:val="a0"/>
    <w:link w:val="a3"/>
    <w:uiPriority w:val="99"/>
    <w:semiHidden/>
    <w:rsid w:val="009C043E"/>
    <w:rPr>
      <w:sz w:val="20"/>
      <w:szCs w:val="20"/>
    </w:rPr>
  </w:style>
  <w:style w:type="character" w:styleId="a5">
    <w:name w:val="footnote reference"/>
    <w:aliases w:val="fr,Footnote Reference Number,Footnote Reference_LVL6,Footnote Reference_LVL61,Footnote Reference_LVL62,Footnote Reference_LVL63,Footnote Reference_LVL64,C26 Footnote Number,Footnote symbol,Footnote Reference_LVL65,SUPERS,number,ftref,FZ"/>
    <w:uiPriority w:val="99"/>
    <w:rsid w:val="009C043E"/>
    <w:rPr>
      <w:rFonts w:cs="Times New Roman"/>
      <w:vertAlign w:val="superscript"/>
    </w:rPr>
  </w:style>
  <w:style w:type="character" w:customStyle="1" w:styleId="blk">
    <w:name w:val="blk"/>
    <w:basedOn w:val="a0"/>
    <w:rsid w:val="009C043E"/>
  </w:style>
  <w:style w:type="character" w:styleId="a6">
    <w:name w:val="Hyperlink"/>
    <w:uiPriority w:val="99"/>
    <w:unhideWhenUsed/>
    <w:rsid w:val="009C043E"/>
    <w:rPr>
      <w:color w:val="0563C1"/>
      <w:u w:val="single"/>
    </w:rPr>
  </w:style>
  <w:style w:type="paragraph" w:styleId="a7">
    <w:name w:val="header"/>
    <w:basedOn w:val="a"/>
    <w:link w:val="a8"/>
    <w:uiPriority w:val="99"/>
    <w:unhideWhenUsed/>
    <w:rsid w:val="00302A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AD0"/>
  </w:style>
  <w:style w:type="paragraph" w:styleId="a9">
    <w:name w:val="footer"/>
    <w:basedOn w:val="a"/>
    <w:link w:val="aa"/>
    <w:uiPriority w:val="99"/>
    <w:unhideWhenUsed/>
    <w:rsid w:val="00302A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043E"/>
    <w:pPr>
      <w:spacing w:after="0" w:line="240" w:lineRule="auto"/>
    </w:pPr>
    <w:rPr>
      <w:sz w:val="20"/>
      <w:szCs w:val="20"/>
    </w:rPr>
  </w:style>
  <w:style w:type="character" w:customStyle="1" w:styleId="a4">
    <w:name w:val="Текст сноски Знак"/>
    <w:basedOn w:val="a0"/>
    <w:link w:val="a3"/>
    <w:uiPriority w:val="99"/>
    <w:semiHidden/>
    <w:rsid w:val="009C043E"/>
    <w:rPr>
      <w:sz w:val="20"/>
      <w:szCs w:val="20"/>
    </w:rPr>
  </w:style>
  <w:style w:type="character" w:styleId="a5">
    <w:name w:val="footnote reference"/>
    <w:aliases w:val="fr,Footnote Reference Number,Footnote Reference_LVL6,Footnote Reference_LVL61,Footnote Reference_LVL62,Footnote Reference_LVL63,Footnote Reference_LVL64,C26 Footnote Number,Footnote symbol,Footnote Reference_LVL65,SUPERS,number,ftref,FZ"/>
    <w:uiPriority w:val="99"/>
    <w:rsid w:val="009C043E"/>
    <w:rPr>
      <w:rFonts w:cs="Times New Roman"/>
      <w:vertAlign w:val="superscript"/>
    </w:rPr>
  </w:style>
  <w:style w:type="character" w:customStyle="1" w:styleId="blk">
    <w:name w:val="blk"/>
    <w:basedOn w:val="a0"/>
    <w:rsid w:val="009C043E"/>
  </w:style>
  <w:style w:type="character" w:styleId="a6">
    <w:name w:val="Hyperlink"/>
    <w:uiPriority w:val="99"/>
    <w:unhideWhenUsed/>
    <w:rsid w:val="009C043E"/>
    <w:rPr>
      <w:color w:val="0563C1"/>
      <w:u w:val="single"/>
    </w:rPr>
  </w:style>
  <w:style w:type="paragraph" w:styleId="a7">
    <w:name w:val="header"/>
    <w:basedOn w:val="a"/>
    <w:link w:val="a8"/>
    <w:uiPriority w:val="99"/>
    <w:unhideWhenUsed/>
    <w:rsid w:val="00302A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AD0"/>
  </w:style>
  <w:style w:type="paragraph" w:styleId="a9">
    <w:name w:val="footer"/>
    <w:basedOn w:val="a"/>
    <w:link w:val="aa"/>
    <w:uiPriority w:val="99"/>
    <w:unhideWhenUsed/>
    <w:rsid w:val="00302A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publications/high-riskandnon-cooperativejurisdictions/documents/fatf-compliance-february-20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Елисеева Наталья Сергеевна</dc:creator>
  <cp:lastModifiedBy>Елисеева Наталья Сергеевна</cp:lastModifiedBy>
  <cp:revision>2</cp:revision>
  <dcterms:created xsi:type="dcterms:W3CDTF">2019-03-14T12:00:00Z</dcterms:created>
  <dcterms:modified xsi:type="dcterms:W3CDTF">2019-03-14T13:01:00Z</dcterms:modified>
</cp:coreProperties>
</file>