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4536"/>
        <w:gridCol w:w="5245"/>
      </w:tblGrid>
      <w:tr w:rsidR="003C4136" w:rsidRPr="00A36E5D" w:rsidTr="006F08CC">
        <w:trPr>
          <w:trHeight w:val="3964"/>
        </w:trPr>
        <w:tc>
          <w:tcPr>
            <w:tcW w:w="4536" w:type="dxa"/>
            <w:shd w:val="clear" w:color="auto" w:fill="auto"/>
          </w:tcPr>
          <w:p w:rsidR="003C4136" w:rsidRPr="00E357E7" w:rsidRDefault="00BE1408" w:rsidP="005B4C11">
            <w:pPr>
              <w:keepNext/>
              <w:spacing w:before="260"/>
              <w:jc w:val="center"/>
              <w:outlineLvl w:val="3"/>
              <w:rPr>
                <w:bCs/>
                <w:color w:val="0062AC"/>
                <w:spacing w:val="4"/>
                <w:sz w:val="18"/>
                <w:szCs w:val="18"/>
              </w:rPr>
            </w:pPr>
            <w:bookmarkStart w:id="0" w:name="_GoBack"/>
            <w:bookmarkEnd w:id="0"/>
            <w:r>
              <w:rPr>
                <w:bCs/>
                <w:noProof/>
                <w:color w:val="0062AC"/>
                <w:spacing w:val="4"/>
                <w:sz w:val="18"/>
                <w:szCs w:val="18"/>
              </w:rPr>
              <w:drawing>
                <wp:anchor distT="0" distB="0" distL="114300" distR="114300" simplePos="0" relativeHeight="251658752" behindDoc="0" locked="0" layoutInCell="0" allowOverlap="1">
                  <wp:simplePos x="0" y="0"/>
                  <wp:positionH relativeFrom="page">
                    <wp:posOffset>1149985</wp:posOffset>
                  </wp:positionH>
                  <wp:positionV relativeFrom="page">
                    <wp:posOffset>2476500</wp:posOffset>
                  </wp:positionV>
                  <wp:extent cx="2500630" cy="285750"/>
                  <wp:effectExtent l="0" t="0" r="0" b="0"/>
                  <wp:wrapNone/>
                  <wp:docPr id="5" name="#L@nDocs$t@mp0" descr="штамп-пустой_edited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#L@nDocs$t@mp0" descr="штамп-пустой_edited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063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C4136" w:rsidRPr="00E357E7">
              <w:rPr>
                <w:bCs/>
                <w:color w:val="0062AC"/>
                <w:spacing w:val="4"/>
                <w:sz w:val="18"/>
                <w:szCs w:val="18"/>
              </w:rPr>
              <w:t>МИНИСТЕРСТВО ФИНАНСОВ</w:t>
            </w:r>
          </w:p>
          <w:p w:rsidR="003C4136" w:rsidRPr="00E357E7" w:rsidRDefault="003C4136" w:rsidP="005B4C11">
            <w:pPr>
              <w:keepNext/>
              <w:spacing w:after="160"/>
              <w:jc w:val="center"/>
              <w:outlineLvl w:val="3"/>
              <w:rPr>
                <w:bCs/>
                <w:color w:val="0062AC"/>
                <w:spacing w:val="4"/>
                <w:sz w:val="18"/>
                <w:szCs w:val="18"/>
              </w:rPr>
            </w:pPr>
            <w:r w:rsidRPr="00E357E7">
              <w:rPr>
                <w:bCs/>
                <w:color w:val="0062AC"/>
                <w:spacing w:val="4"/>
                <w:sz w:val="18"/>
                <w:szCs w:val="18"/>
              </w:rPr>
              <w:t>РОССИЙСКОЙ ФЕДЕРАЦИИ</w:t>
            </w:r>
          </w:p>
          <w:p w:rsidR="003C4136" w:rsidRPr="00E357E7" w:rsidRDefault="003C4136" w:rsidP="00854D2A">
            <w:pPr>
              <w:keepNext/>
              <w:jc w:val="center"/>
              <w:outlineLvl w:val="2"/>
              <w:rPr>
                <w:b/>
                <w:bCs/>
                <w:color w:val="0062AC"/>
                <w:spacing w:val="4"/>
              </w:rPr>
            </w:pPr>
            <w:r w:rsidRPr="00E357E7">
              <w:rPr>
                <w:b/>
                <w:bCs/>
                <w:color w:val="0062AC"/>
                <w:spacing w:val="4"/>
              </w:rPr>
              <w:t>ФЕДЕРАЛЬНОЕ КАЗНАЧЕЙСТВО</w:t>
            </w:r>
          </w:p>
          <w:p w:rsidR="003C4136" w:rsidRPr="00E357E7" w:rsidRDefault="003C4136" w:rsidP="00854D2A">
            <w:pPr>
              <w:keepNext/>
              <w:jc w:val="center"/>
              <w:outlineLvl w:val="2"/>
              <w:rPr>
                <w:b/>
                <w:bCs/>
                <w:color w:val="0062AC"/>
                <w:w w:val="110"/>
                <w:sz w:val="18"/>
                <w:szCs w:val="18"/>
              </w:rPr>
            </w:pPr>
            <w:r w:rsidRPr="00E357E7">
              <w:rPr>
                <w:b/>
                <w:bCs/>
                <w:color w:val="0062AC"/>
                <w:spacing w:val="4"/>
                <w:sz w:val="18"/>
                <w:szCs w:val="18"/>
              </w:rPr>
              <w:t>(КАЗНАЧЕЙСТВО РОССИИ)</w:t>
            </w:r>
          </w:p>
          <w:p w:rsidR="003C4136" w:rsidRPr="00E357E7" w:rsidRDefault="003C4136" w:rsidP="005B4C11">
            <w:pPr>
              <w:keepNext/>
              <w:spacing w:before="220" w:after="340"/>
              <w:jc w:val="center"/>
              <w:outlineLvl w:val="2"/>
              <w:rPr>
                <w:b/>
                <w:bCs/>
                <w:color w:val="0062AC"/>
                <w:spacing w:val="38"/>
                <w:w w:val="110"/>
              </w:rPr>
            </w:pPr>
            <w:r w:rsidRPr="00E357E7">
              <w:rPr>
                <w:b/>
                <w:bCs/>
                <w:snapToGrid w:val="0"/>
                <w:color w:val="0062AC"/>
                <w:spacing w:val="38"/>
              </w:rPr>
              <w:t>РУКОВОДИТЕЛ</w:t>
            </w:r>
            <w:r w:rsidRPr="00AB0CDF">
              <w:rPr>
                <w:b/>
                <w:bCs/>
                <w:snapToGrid w:val="0"/>
                <w:color w:val="0062AC"/>
              </w:rPr>
              <w:t>Ь</w:t>
            </w:r>
          </w:p>
          <w:p w:rsidR="006F08CC" w:rsidRDefault="006F08CC" w:rsidP="006F08CC">
            <w:pPr>
              <w:jc w:val="center"/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</w:pPr>
            <w:r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>Большой Златоустинский переулок</w:t>
            </w:r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>,</w:t>
            </w:r>
          </w:p>
          <w:p w:rsidR="006F08CC" w:rsidRPr="00E357E7" w:rsidRDefault="006F08CC" w:rsidP="006F08CC">
            <w:pPr>
              <w:jc w:val="center"/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</w:pPr>
            <w:r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>д. 6, стр. 1, г.</w:t>
            </w:r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 xml:space="preserve"> Москва, 10</w:t>
            </w:r>
            <w:r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>1000</w:t>
            </w:r>
          </w:p>
          <w:p w:rsidR="006F08CC" w:rsidRPr="00E357E7" w:rsidRDefault="006F08CC" w:rsidP="006F08CC">
            <w:pPr>
              <w:jc w:val="center"/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</w:pPr>
            <w:r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>т</w:t>
            </w:r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>ел</w:t>
            </w:r>
            <w:r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>. +7 (495)</w:t>
            </w:r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 xml:space="preserve"> 214-72-97  факс</w:t>
            </w:r>
            <w:r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 xml:space="preserve"> +7 (495) </w:t>
            </w:r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>214-73-34</w:t>
            </w:r>
          </w:p>
          <w:p w:rsidR="003C4136" w:rsidRPr="00E357E7" w:rsidRDefault="003C4136" w:rsidP="005B4C11">
            <w:pPr>
              <w:spacing w:after="240"/>
              <w:jc w:val="center"/>
              <w:rPr>
                <w:b/>
                <w:bCs/>
                <w:snapToGrid w:val="0"/>
                <w:color w:val="0062AC"/>
                <w:sz w:val="16"/>
                <w:szCs w:val="20"/>
              </w:rPr>
            </w:pPr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  <w:lang w:val="en-US"/>
              </w:rPr>
              <w:t>www</w:t>
            </w:r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>.</w:t>
            </w:r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  <w:lang w:val="en-US"/>
              </w:rPr>
              <w:t>roskazna</w:t>
            </w:r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>.</w:t>
            </w:r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  <w:lang w:val="en-US"/>
              </w:rPr>
              <w:t>ru</w:t>
            </w:r>
          </w:p>
          <w:p w:rsidR="003C4136" w:rsidRPr="00E357E7" w:rsidRDefault="003C4136" w:rsidP="004C18BE">
            <w:pPr>
              <w:tabs>
                <w:tab w:val="left" w:pos="2019"/>
              </w:tabs>
              <w:spacing w:after="100"/>
              <w:ind w:left="176" w:right="176"/>
              <w:rPr>
                <w:bCs/>
                <w:snapToGrid w:val="0"/>
                <w:color w:val="0062AC"/>
                <w:sz w:val="18"/>
                <w:szCs w:val="18"/>
              </w:rPr>
            </w:pPr>
            <w:r w:rsidRPr="00E357E7">
              <w:rPr>
                <w:bCs/>
                <w:snapToGrid w:val="0"/>
                <w:color w:val="0062AC"/>
                <w:sz w:val="18"/>
                <w:szCs w:val="18"/>
              </w:rPr>
              <w:t>________</w:t>
            </w:r>
            <w:r w:rsidR="00E357E7">
              <w:rPr>
                <w:bCs/>
                <w:snapToGrid w:val="0"/>
                <w:color w:val="0062AC"/>
                <w:sz w:val="18"/>
                <w:szCs w:val="18"/>
              </w:rPr>
              <w:t>____</w:t>
            </w:r>
            <w:r w:rsidRPr="00E357E7">
              <w:rPr>
                <w:bCs/>
                <w:snapToGrid w:val="0"/>
                <w:color w:val="0062AC"/>
                <w:sz w:val="18"/>
                <w:szCs w:val="18"/>
              </w:rPr>
              <w:t>___</w:t>
            </w:r>
            <w:r w:rsidR="007E39EC" w:rsidRPr="00E357E7">
              <w:rPr>
                <w:bCs/>
                <w:snapToGrid w:val="0"/>
                <w:color w:val="0062AC"/>
                <w:sz w:val="18"/>
                <w:szCs w:val="18"/>
              </w:rPr>
              <w:t>__</w:t>
            </w:r>
            <w:r w:rsidRPr="00E357E7">
              <w:rPr>
                <w:bCs/>
                <w:snapToGrid w:val="0"/>
                <w:color w:val="0062AC"/>
                <w:sz w:val="18"/>
                <w:szCs w:val="18"/>
              </w:rPr>
              <w:t>___</w:t>
            </w:r>
            <w:r w:rsidR="00731AF9">
              <w:rPr>
                <w:bCs/>
                <w:snapToGrid w:val="0"/>
                <w:color w:val="0062AC"/>
                <w:sz w:val="18"/>
                <w:szCs w:val="18"/>
              </w:rPr>
              <w:t xml:space="preserve"> </w:t>
            </w:r>
            <w:r w:rsidRPr="00E357E7">
              <w:rPr>
                <w:bCs/>
                <w:snapToGrid w:val="0"/>
                <w:color w:val="0062AC"/>
                <w:sz w:val="18"/>
                <w:szCs w:val="18"/>
              </w:rPr>
              <w:t>№ __________</w:t>
            </w:r>
            <w:r w:rsidR="00E357E7">
              <w:rPr>
                <w:bCs/>
                <w:snapToGrid w:val="0"/>
                <w:color w:val="0062AC"/>
                <w:sz w:val="18"/>
                <w:szCs w:val="18"/>
              </w:rPr>
              <w:t>____</w:t>
            </w:r>
            <w:r w:rsidRPr="00E357E7">
              <w:rPr>
                <w:bCs/>
                <w:snapToGrid w:val="0"/>
                <w:color w:val="0062AC"/>
                <w:sz w:val="18"/>
                <w:szCs w:val="18"/>
              </w:rPr>
              <w:t>____</w:t>
            </w:r>
            <w:r w:rsidR="007E39EC" w:rsidRPr="00E357E7">
              <w:rPr>
                <w:bCs/>
                <w:snapToGrid w:val="0"/>
                <w:color w:val="0062AC"/>
                <w:sz w:val="18"/>
                <w:szCs w:val="18"/>
              </w:rPr>
              <w:t>__</w:t>
            </w:r>
          </w:p>
          <w:p w:rsidR="003C4136" w:rsidRPr="00E357E7" w:rsidRDefault="00BE1408" w:rsidP="00C45ED8">
            <w:pPr>
              <w:tabs>
                <w:tab w:val="left" w:pos="743"/>
              </w:tabs>
              <w:ind w:left="176"/>
              <w:rPr>
                <w:bCs/>
                <w:snapToGrid w:val="0"/>
                <w:color w:val="0070C0"/>
                <w:sz w:val="18"/>
                <w:szCs w:val="18"/>
              </w:rPr>
            </w:pPr>
            <w:r>
              <w:rPr>
                <w:noProof/>
                <w:color w:val="0062AC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417830</wp:posOffset>
                      </wp:positionH>
                      <wp:positionV relativeFrom="paragraph">
                        <wp:posOffset>188595</wp:posOffset>
                      </wp:positionV>
                      <wp:extent cx="2160270" cy="0"/>
                      <wp:effectExtent l="8255" t="7620" r="12700" b="1143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6027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algn="ctr">
                                <a:solidFill>
                                  <a:srgbClr val="0062AC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2.9pt,14.85pt" to="203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" strokecolor="#0062ac" strokeweight=".25pt"/>
                  </w:pict>
                </mc:Fallback>
              </mc:AlternateContent>
            </w:r>
            <w:r w:rsidR="003C4136" w:rsidRPr="00E357E7">
              <w:rPr>
                <w:bCs/>
                <w:snapToGrid w:val="0"/>
                <w:color w:val="0062AC"/>
                <w:sz w:val="18"/>
                <w:szCs w:val="18"/>
              </w:rPr>
              <w:t>На №</w:t>
            </w:r>
            <w:r w:rsidR="00FE73C1" w:rsidRPr="005B4C11">
              <w:rPr>
                <w:bCs/>
                <w:snapToGrid w:val="0"/>
                <w:color w:val="0062AC"/>
                <w:sz w:val="28"/>
                <w:szCs w:val="28"/>
              </w:rPr>
              <w:tab/>
            </w:r>
          </w:p>
        </w:tc>
        <w:tc>
          <w:tcPr>
            <w:tcW w:w="5245" w:type="dxa"/>
            <w:shd w:val="clear" w:color="auto" w:fill="auto"/>
          </w:tcPr>
          <w:p w:rsidR="003C4136" w:rsidRPr="00854D2A" w:rsidRDefault="003C4136" w:rsidP="00731AF9">
            <w:pPr>
              <w:spacing w:after="480"/>
              <w:ind w:left="460" w:right="-108"/>
              <w:jc w:val="center"/>
              <w:rPr>
                <w:sz w:val="28"/>
                <w:szCs w:val="28"/>
              </w:rPr>
            </w:pPr>
          </w:p>
          <w:p w:rsidR="006F08CC" w:rsidRDefault="006F08CC" w:rsidP="007335E6">
            <w:pPr>
              <w:spacing w:line="360" w:lineRule="atLeast"/>
              <w:ind w:left="459" w:right="-108"/>
              <w:jc w:val="center"/>
              <w:rPr>
                <w:sz w:val="28"/>
                <w:szCs w:val="28"/>
              </w:rPr>
            </w:pPr>
          </w:p>
          <w:p w:rsidR="006F08CC" w:rsidRDefault="006F08CC" w:rsidP="007335E6">
            <w:pPr>
              <w:spacing w:line="360" w:lineRule="atLeast"/>
              <w:ind w:left="459" w:right="-108"/>
              <w:jc w:val="center"/>
              <w:rPr>
                <w:sz w:val="28"/>
                <w:szCs w:val="28"/>
              </w:rPr>
            </w:pPr>
          </w:p>
          <w:p w:rsidR="00C45ED8" w:rsidRDefault="00C45ED8" w:rsidP="00C45ED8">
            <w:pPr>
              <w:spacing w:line="360" w:lineRule="atLeast"/>
              <w:ind w:left="420" w:right="-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Территориальные органы </w:t>
            </w:r>
          </w:p>
          <w:p w:rsidR="003C4136" w:rsidRPr="00854D2A" w:rsidRDefault="00C45ED8" w:rsidP="00C45ED8">
            <w:pPr>
              <w:spacing w:line="360" w:lineRule="atLeast"/>
              <w:ind w:left="459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Федерального казначейства</w:t>
            </w:r>
          </w:p>
        </w:tc>
      </w:tr>
      <w:tr w:rsidR="003C4136" w:rsidRPr="00A36E5D" w:rsidTr="006F08CC">
        <w:tc>
          <w:tcPr>
            <w:tcW w:w="4536" w:type="dxa"/>
            <w:shd w:val="clear" w:color="auto" w:fill="auto"/>
          </w:tcPr>
          <w:p w:rsidR="007907F8" w:rsidRDefault="007907F8" w:rsidP="007907F8">
            <w:pPr>
              <w:spacing w:line="240" w:lineRule="atLeast"/>
              <w:ind w:firstLine="360"/>
              <w:jc w:val="both"/>
              <w:rPr>
                <w:sz w:val="22"/>
                <w:szCs w:val="22"/>
              </w:rPr>
            </w:pPr>
          </w:p>
          <w:p w:rsidR="007907F8" w:rsidRDefault="007907F8" w:rsidP="007907F8">
            <w:pPr>
              <w:spacing w:line="240" w:lineRule="atLeast"/>
              <w:ind w:firstLine="360"/>
              <w:jc w:val="both"/>
              <w:rPr>
                <w:sz w:val="22"/>
                <w:szCs w:val="22"/>
              </w:rPr>
            </w:pPr>
          </w:p>
          <w:p w:rsidR="007907F8" w:rsidRPr="00EA2914" w:rsidRDefault="007907F8" w:rsidP="003572F7">
            <w:pPr>
              <w:spacing w:line="240" w:lineRule="atLeast"/>
              <w:ind w:left="318"/>
              <w:jc w:val="both"/>
              <w:rPr>
                <w:sz w:val="22"/>
                <w:szCs w:val="22"/>
              </w:rPr>
            </w:pPr>
            <w:r w:rsidRPr="00EA2914">
              <w:rPr>
                <w:sz w:val="22"/>
                <w:szCs w:val="22"/>
              </w:rPr>
              <w:t xml:space="preserve">О </w:t>
            </w:r>
            <w:r>
              <w:rPr>
                <w:sz w:val="22"/>
                <w:szCs w:val="22"/>
              </w:rPr>
              <w:t xml:space="preserve">порядке </w:t>
            </w:r>
            <w:r w:rsidRPr="00EA2914">
              <w:rPr>
                <w:sz w:val="22"/>
                <w:szCs w:val="22"/>
              </w:rPr>
              <w:t>представлени</w:t>
            </w:r>
            <w:r>
              <w:rPr>
                <w:sz w:val="22"/>
                <w:szCs w:val="22"/>
              </w:rPr>
              <w:t>я</w:t>
            </w:r>
            <w:r w:rsidRPr="00EA2914">
              <w:rPr>
                <w:sz w:val="22"/>
                <w:szCs w:val="22"/>
              </w:rPr>
              <w:t xml:space="preserve"> </w:t>
            </w:r>
          </w:p>
          <w:p w:rsidR="007907F8" w:rsidRPr="00EA2914" w:rsidRDefault="003572F7" w:rsidP="003572F7">
            <w:pPr>
              <w:spacing w:line="240" w:lineRule="atLeast"/>
              <w:ind w:left="318"/>
              <w:rPr>
                <w:sz w:val="22"/>
                <w:szCs w:val="22"/>
              </w:rPr>
            </w:pPr>
            <w:r w:rsidRPr="003572F7">
              <w:rPr>
                <w:sz w:val="22"/>
                <w:szCs w:val="22"/>
              </w:rPr>
              <w:t xml:space="preserve">Отчета об обязательствах </w:t>
            </w:r>
            <w:r>
              <w:rPr>
                <w:sz w:val="22"/>
                <w:szCs w:val="22"/>
              </w:rPr>
              <w:br/>
            </w:r>
            <w:r w:rsidRPr="003572F7">
              <w:rPr>
                <w:sz w:val="22"/>
                <w:szCs w:val="22"/>
              </w:rPr>
              <w:t>учреждения (ф. 0503738</w:t>
            </w:r>
            <w:r>
              <w:rPr>
                <w:sz w:val="22"/>
                <w:szCs w:val="22"/>
              </w:rPr>
              <w:t>-НП</w:t>
            </w:r>
            <w:r w:rsidRPr="003572F7">
              <w:rPr>
                <w:sz w:val="22"/>
                <w:szCs w:val="22"/>
              </w:rPr>
              <w:t>)</w:t>
            </w:r>
            <w:r w:rsidR="007907F8">
              <w:rPr>
                <w:sz w:val="22"/>
                <w:szCs w:val="22"/>
              </w:rPr>
              <w:t xml:space="preserve"> </w:t>
            </w:r>
          </w:p>
          <w:p w:rsidR="003C4136" w:rsidRPr="00BE1A24" w:rsidRDefault="003C4136" w:rsidP="00536C5C">
            <w:pPr>
              <w:spacing w:before="360"/>
              <w:ind w:left="284" w:right="458"/>
              <w:rPr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3C4136" w:rsidRPr="00854D2A" w:rsidRDefault="003C4136" w:rsidP="00854D2A">
            <w:pPr>
              <w:spacing w:line="360" w:lineRule="atLeast"/>
              <w:ind w:left="459" w:right="-817"/>
              <w:jc w:val="center"/>
              <w:rPr>
                <w:sz w:val="28"/>
                <w:szCs w:val="28"/>
              </w:rPr>
            </w:pPr>
          </w:p>
        </w:tc>
      </w:tr>
    </w:tbl>
    <w:p w:rsidR="003572F7" w:rsidRDefault="003572F7" w:rsidP="00D31AB1">
      <w:pPr>
        <w:spacing w:line="340" w:lineRule="atLeast"/>
        <w:ind w:firstLine="720"/>
        <w:jc w:val="both"/>
        <w:rPr>
          <w:sz w:val="28"/>
          <w:szCs w:val="28"/>
        </w:rPr>
      </w:pPr>
    </w:p>
    <w:p w:rsidR="00D31AB1" w:rsidRDefault="00AA1E7E" w:rsidP="00D31AB1">
      <w:pPr>
        <w:spacing w:line="34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4135DA">
        <w:rPr>
          <w:sz w:val="28"/>
          <w:szCs w:val="28"/>
        </w:rPr>
        <w:t>приказ</w:t>
      </w:r>
      <w:r>
        <w:rPr>
          <w:sz w:val="28"/>
          <w:szCs w:val="28"/>
        </w:rPr>
        <w:t>ом</w:t>
      </w:r>
      <w:r w:rsidRPr="004135DA">
        <w:rPr>
          <w:sz w:val="28"/>
          <w:szCs w:val="28"/>
        </w:rPr>
        <w:t xml:space="preserve"> Министерства финансов Российской Федерации от </w:t>
      </w:r>
      <w:r w:rsidR="00D31AB1" w:rsidRPr="00D31AB1">
        <w:rPr>
          <w:sz w:val="28"/>
          <w:szCs w:val="28"/>
        </w:rPr>
        <w:t xml:space="preserve">16.10.2019 </w:t>
      </w:r>
      <w:r w:rsidRPr="004135DA">
        <w:rPr>
          <w:sz w:val="28"/>
          <w:szCs w:val="28"/>
        </w:rPr>
        <w:t xml:space="preserve">№ </w:t>
      </w:r>
      <w:r>
        <w:rPr>
          <w:sz w:val="28"/>
          <w:szCs w:val="28"/>
        </w:rPr>
        <w:t>1</w:t>
      </w:r>
      <w:r w:rsidR="00D31AB1">
        <w:rPr>
          <w:sz w:val="28"/>
          <w:szCs w:val="28"/>
        </w:rPr>
        <w:t>66</w:t>
      </w:r>
      <w:r w:rsidRPr="004135DA">
        <w:rPr>
          <w:sz w:val="28"/>
          <w:szCs w:val="28"/>
        </w:rPr>
        <w:t>н «</w:t>
      </w:r>
      <w:r w:rsidR="00D31AB1" w:rsidRPr="00D31AB1">
        <w:rPr>
          <w:sz w:val="28"/>
          <w:szCs w:val="28"/>
        </w:rPr>
        <w:t xml:space="preserve">О внесении изменений в приказ Министерства финансов Российской Федерации от 25 марта 2011 г. </w:t>
      </w:r>
      <w:r w:rsidR="00D31AB1">
        <w:rPr>
          <w:sz w:val="28"/>
          <w:szCs w:val="28"/>
        </w:rPr>
        <w:t>№</w:t>
      </w:r>
      <w:r w:rsidR="00D31AB1" w:rsidRPr="00D31AB1">
        <w:rPr>
          <w:sz w:val="28"/>
          <w:szCs w:val="28"/>
        </w:rPr>
        <w:t xml:space="preserve"> 33н </w:t>
      </w:r>
      <w:r w:rsidR="00D31AB1">
        <w:rPr>
          <w:sz w:val="28"/>
          <w:szCs w:val="28"/>
        </w:rPr>
        <w:t>«</w:t>
      </w:r>
      <w:r w:rsidR="00D31AB1" w:rsidRPr="00D31AB1">
        <w:rPr>
          <w:sz w:val="28"/>
          <w:szCs w:val="28"/>
        </w:rPr>
        <w:t>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</w:t>
      </w:r>
      <w:r w:rsidR="00D31AB1">
        <w:rPr>
          <w:sz w:val="28"/>
          <w:szCs w:val="28"/>
        </w:rPr>
        <w:t>»</w:t>
      </w:r>
      <w:r w:rsidR="00D31AB1" w:rsidRPr="00D31AB1">
        <w:rPr>
          <w:sz w:val="28"/>
          <w:szCs w:val="28"/>
        </w:rPr>
        <w:t xml:space="preserve">, и признании утратившим силу приказа Министерства финансов Российской Федерации от 12 мая 2016 г. </w:t>
      </w:r>
      <w:r w:rsidR="00D31AB1">
        <w:rPr>
          <w:sz w:val="28"/>
          <w:szCs w:val="28"/>
        </w:rPr>
        <w:t>№</w:t>
      </w:r>
      <w:r w:rsidR="00D31AB1" w:rsidRPr="00D31AB1">
        <w:rPr>
          <w:sz w:val="28"/>
          <w:szCs w:val="28"/>
        </w:rPr>
        <w:t xml:space="preserve"> 60н </w:t>
      </w:r>
      <w:r w:rsidR="00D31AB1">
        <w:rPr>
          <w:sz w:val="28"/>
          <w:szCs w:val="28"/>
        </w:rPr>
        <w:t>«</w:t>
      </w:r>
      <w:r w:rsidR="00D31AB1" w:rsidRPr="00D31AB1">
        <w:rPr>
          <w:sz w:val="28"/>
          <w:szCs w:val="28"/>
        </w:rPr>
        <w:t xml:space="preserve">Об утверждении дополнительных форм годовой </w:t>
      </w:r>
      <w:r w:rsidR="007907F8">
        <w:rPr>
          <w:sz w:val="28"/>
          <w:szCs w:val="28"/>
        </w:rPr>
        <w:br/>
      </w:r>
      <w:r w:rsidR="00D31AB1" w:rsidRPr="00D31AB1">
        <w:rPr>
          <w:sz w:val="28"/>
          <w:szCs w:val="28"/>
        </w:rPr>
        <w:t xml:space="preserve">и квартальной бухгалтерской отчетности, представляемой федеральными государственными бюджетными и автономными учреждениями, </w:t>
      </w:r>
      <w:r w:rsidR="007907F8">
        <w:rPr>
          <w:sz w:val="28"/>
          <w:szCs w:val="28"/>
        </w:rPr>
        <w:br/>
      </w:r>
      <w:r w:rsidR="00D31AB1" w:rsidRPr="00D31AB1">
        <w:rPr>
          <w:sz w:val="28"/>
          <w:szCs w:val="28"/>
        </w:rPr>
        <w:t>и Инструкции о порядке их составления и представления</w:t>
      </w:r>
      <w:r w:rsidR="00D31AB1">
        <w:rPr>
          <w:sz w:val="28"/>
          <w:szCs w:val="28"/>
        </w:rPr>
        <w:t>»</w:t>
      </w:r>
      <w:r>
        <w:rPr>
          <w:sz w:val="28"/>
          <w:szCs w:val="28"/>
        </w:rPr>
        <w:t>, в</w:t>
      </w:r>
      <w:r w:rsidRPr="00CA35D1">
        <w:rPr>
          <w:sz w:val="28"/>
          <w:szCs w:val="28"/>
        </w:rPr>
        <w:t xml:space="preserve"> целях раскрытия информации о ходе реализации национальных проектов</w:t>
      </w:r>
      <w:r>
        <w:rPr>
          <w:sz w:val="28"/>
          <w:szCs w:val="28"/>
        </w:rPr>
        <w:t xml:space="preserve">, </w:t>
      </w:r>
      <w:r w:rsidRPr="00E63801">
        <w:rPr>
          <w:sz w:val="28"/>
          <w:szCs w:val="28"/>
        </w:rPr>
        <w:t>финансов</w:t>
      </w:r>
      <w:r>
        <w:rPr>
          <w:sz w:val="28"/>
          <w:szCs w:val="28"/>
        </w:rPr>
        <w:t>ыми</w:t>
      </w:r>
      <w:r w:rsidRPr="00E63801">
        <w:rPr>
          <w:sz w:val="28"/>
          <w:szCs w:val="28"/>
        </w:rPr>
        <w:t xml:space="preserve"> орган</w:t>
      </w:r>
      <w:r>
        <w:rPr>
          <w:sz w:val="28"/>
          <w:szCs w:val="28"/>
        </w:rPr>
        <w:t xml:space="preserve">ами </w:t>
      </w:r>
      <w:r w:rsidRPr="00E63801">
        <w:rPr>
          <w:sz w:val="28"/>
          <w:szCs w:val="28"/>
        </w:rPr>
        <w:t>субъект</w:t>
      </w:r>
      <w:r>
        <w:rPr>
          <w:sz w:val="28"/>
          <w:szCs w:val="28"/>
        </w:rPr>
        <w:t>ов</w:t>
      </w:r>
      <w:r w:rsidRPr="00E63801"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 xml:space="preserve"> и </w:t>
      </w:r>
      <w:r w:rsidRPr="000F0830">
        <w:rPr>
          <w:sz w:val="28"/>
          <w:szCs w:val="28"/>
        </w:rPr>
        <w:t>орган</w:t>
      </w:r>
      <w:r>
        <w:rPr>
          <w:sz w:val="28"/>
          <w:szCs w:val="28"/>
        </w:rPr>
        <w:t>ами</w:t>
      </w:r>
      <w:r w:rsidRPr="000F0830">
        <w:rPr>
          <w:sz w:val="28"/>
          <w:szCs w:val="28"/>
        </w:rPr>
        <w:t xml:space="preserve"> управления государственными внебюджетными фондами</w:t>
      </w:r>
      <w:r>
        <w:rPr>
          <w:sz w:val="28"/>
          <w:szCs w:val="28"/>
        </w:rPr>
        <w:t xml:space="preserve"> Российской Федерации, начиная с отчетности на 01.</w:t>
      </w:r>
      <w:r w:rsidR="00D31AB1">
        <w:rPr>
          <w:sz w:val="28"/>
          <w:szCs w:val="28"/>
        </w:rPr>
        <w:t>01</w:t>
      </w:r>
      <w:r>
        <w:rPr>
          <w:sz w:val="28"/>
          <w:szCs w:val="28"/>
        </w:rPr>
        <w:t>.20</w:t>
      </w:r>
      <w:r w:rsidR="00D31AB1">
        <w:rPr>
          <w:sz w:val="28"/>
          <w:szCs w:val="28"/>
        </w:rPr>
        <w:t>20</w:t>
      </w:r>
      <w:r>
        <w:rPr>
          <w:sz w:val="28"/>
          <w:szCs w:val="28"/>
        </w:rPr>
        <w:t xml:space="preserve"> осуществляется представление в </w:t>
      </w:r>
      <w:r w:rsidRPr="00381447">
        <w:rPr>
          <w:sz w:val="28"/>
          <w:szCs w:val="28"/>
        </w:rPr>
        <w:t>подсистем</w:t>
      </w:r>
      <w:r>
        <w:rPr>
          <w:sz w:val="28"/>
          <w:szCs w:val="28"/>
        </w:rPr>
        <w:t>у</w:t>
      </w:r>
      <w:r w:rsidRPr="00381447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381447">
        <w:rPr>
          <w:sz w:val="28"/>
          <w:szCs w:val="28"/>
        </w:rPr>
        <w:t>чет</w:t>
      </w:r>
      <w:r>
        <w:rPr>
          <w:sz w:val="28"/>
          <w:szCs w:val="28"/>
        </w:rPr>
        <w:t>а</w:t>
      </w:r>
      <w:r w:rsidRPr="00381447">
        <w:rPr>
          <w:sz w:val="28"/>
          <w:szCs w:val="28"/>
        </w:rPr>
        <w:t xml:space="preserve"> и отчетност</w:t>
      </w:r>
      <w:r>
        <w:rPr>
          <w:sz w:val="28"/>
          <w:szCs w:val="28"/>
        </w:rPr>
        <w:t>и</w:t>
      </w:r>
      <w:r w:rsidRPr="00381447">
        <w:rPr>
          <w:sz w:val="28"/>
          <w:szCs w:val="28"/>
        </w:rPr>
        <w:t xml:space="preserve"> государственной интегрированной информационной системы управления государственными финансами </w:t>
      </w:r>
      <w:r w:rsidR="00D31AB1">
        <w:rPr>
          <w:sz w:val="28"/>
          <w:szCs w:val="28"/>
        </w:rPr>
        <w:t>«</w:t>
      </w:r>
      <w:r w:rsidRPr="00381447">
        <w:rPr>
          <w:sz w:val="28"/>
          <w:szCs w:val="28"/>
        </w:rPr>
        <w:t>Электронный бюджет</w:t>
      </w:r>
      <w:r w:rsidR="00D31AB1">
        <w:rPr>
          <w:sz w:val="28"/>
          <w:szCs w:val="28"/>
        </w:rPr>
        <w:t>»</w:t>
      </w:r>
      <w:r>
        <w:rPr>
          <w:sz w:val="28"/>
          <w:szCs w:val="28"/>
        </w:rPr>
        <w:t xml:space="preserve"> (далее – ПУиО </w:t>
      </w:r>
      <w:r w:rsidRPr="001A4161">
        <w:rPr>
          <w:sz w:val="28"/>
          <w:szCs w:val="28"/>
        </w:rPr>
        <w:t xml:space="preserve">ГИИС </w:t>
      </w:r>
      <w:r w:rsidR="00D31AB1">
        <w:rPr>
          <w:sz w:val="28"/>
          <w:szCs w:val="28"/>
        </w:rPr>
        <w:t>«</w:t>
      </w:r>
      <w:r w:rsidRPr="001A4161">
        <w:rPr>
          <w:sz w:val="28"/>
          <w:szCs w:val="28"/>
        </w:rPr>
        <w:t>Электронный бюджет»</w:t>
      </w:r>
      <w:r>
        <w:rPr>
          <w:sz w:val="28"/>
          <w:szCs w:val="28"/>
        </w:rPr>
        <w:t xml:space="preserve">) </w:t>
      </w:r>
      <w:r w:rsidR="00D31AB1" w:rsidRPr="00D31AB1">
        <w:rPr>
          <w:sz w:val="28"/>
          <w:szCs w:val="28"/>
        </w:rPr>
        <w:t>Отчет</w:t>
      </w:r>
      <w:r w:rsidR="000000A5">
        <w:rPr>
          <w:sz w:val="28"/>
          <w:szCs w:val="28"/>
        </w:rPr>
        <w:t>а</w:t>
      </w:r>
      <w:r w:rsidR="00D31AB1" w:rsidRPr="00D31AB1">
        <w:rPr>
          <w:sz w:val="28"/>
          <w:szCs w:val="28"/>
        </w:rPr>
        <w:t xml:space="preserve"> об обязательствах учреждения (ф.</w:t>
      </w:r>
      <w:r w:rsidR="00D31AB1">
        <w:rPr>
          <w:sz w:val="28"/>
          <w:szCs w:val="28"/>
        </w:rPr>
        <w:t> </w:t>
      </w:r>
      <w:r w:rsidR="00D31AB1" w:rsidRPr="00D31AB1">
        <w:rPr>
          <w:sz w:val="28"/>
          <w:szCs w:val="28"/>
        </w:rPr>
        <w:t>0503738)</w:t>
      </w:r>
      <w:r w:rsidR="00D31AB1">
        <w:rPr>
          <w:sz w:val="28"/>
          <w:szCs w:val="28"/>
        </w:rPr>
        <w:t xml:space="preserve">, </w:t>
      </w:r>
      <w:r w:rsidR="00D31AB1" w:rsidRPr="00D31AB1">
        <w:rPr>
          <w:sz w:val="28"/>
          <w:szCs w:val="28"/>
        </w:rPr>
        <w:t xml:space="preserve">содержащий данные о принятии и исполнении учреждением обязательств в ходе реализации национальных проектов (программ), комплексного плана модернизации и расширения магистральной </w:t>
      </w:r>
      <w:r w:rsidR="00D31AB1" w:rsidRPr="00D31AB1">
        <w:rPr>
          <w:sz w:val="28"/>
          <w:szCs w:val="28"/>
        </w:rPr>
        <w:lastRenderedPageBreak/>
        <w:t>инфраструктуры (региональных проектов в составе национальных проектов) (далее - Отчет (ф.</w:t>
      </w:r>
      <w:r w:rsidR="00D31AB1">
        <w:rPr>
          <w:sz w:val="28"/>
          <w:szCs w:val="28"/>
        </w:rPr>
        <w:t> </w:t>
      </w:r>
      <w:r w:rsidR="00D31AB1" w:rsidRPr="00D31AB1">
        <w:rPr>
          <w:sz w:val="28"/>
          <w:szCs w:val="28"/>
        </w:rPr>
        <w:t>0503738-НП)</w:t>
      </w:r>
      <w:r w:rsidR="00D31AB1" w:rsidRPr="00D31AB1">
        <w:rPr>
          <w:rStyle w:val="aa"/>
          <w:sz w:val="28"/>
          <w:szCs w:val="28"/>
        </w:rPr>
        <w:t xml:space="preserve"> </w:t>
      </w:r>
      <w:r w:rsidR="00D31AB1">
        <w:rPr>
          <w:rStyle w:val="aa"/>
          <w:sz w:val="28"/>
          <w:szCs w:val="28"/>
        </w:rPr>
        <w:footnoteReference w:id="1"/>
      </w:r>
      <w:r w:rsidR="00D31AB1">
        <w:rPr>
          <w:sz w:val="28"/>
          <w:szCs w:val="28"/>
        </w:rPr>
        <w:t xml:space="preserve">. </w:t>
      </w:r>
    </w:p>
    <w:p w:rsidR="00BF3F46" w:rsidRDefault="00AA1E7E" w:rsidP="00AA1E7E">
      <w:pPr>
        <w:spacing w:line="34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Учитывая изложенное, территориальным органам </w:t>
      </w:r>
      <w:r w:rsidRPr="00216448">
        <w:rPr>
          <w:sz w:val="28"/>
          <w:szCs w:val="28"/>
        </w:rPr>
        <w:t>Федерального казначейства</w:t>
      </w:r>
      <w:r>
        <w:rPr>
          <w:sz w:val="28"/>
          <w:szCs w:val="28"/>
        </w:rPr>
        <w:t xml:space="preserve"> (далее – ТОФК) необходимо обеспечить проверку Отчетов (ф. </w:t>
      </w:r>
      <w:r w:rsidR="00D31AB1" w:rsidRPr="00D31AB1">
        <w:rPr>
          <w:sz w:val="28"/>
          <w:szCs w:val="28"/>
        </w:rPr>
        <w:t>0503738-НП</w:t>
      </w:r>
      <w:r w:rsidRPr="00435076">
        <w:rPr>
          <w:sz w:val="28"/>
          <w:szCs w:val="28"/>
        </w:rPr>
        <w:t>)</w:t>
      </w:r>
      <w:r>
        <w:rPr>
          <w:sz w:val="28"/>
          <w:szCs w:val="28"/>
        </w:rPr>
        <w:t xml:space="preserve"> на соблюдение </w:t>
      </w:r>
      <w:r w:rsidR="000000A5">
        <w:rPr>
          <w:sz w:val="28"/>
          <w:szCs w:val="28"/>
        </w:rPr>
        <w:t>внутридокументны</w:t>
      </w:r>
      <w:r w:rsidR="00131A12">
        <w:rPr>
          <w:sz w:val="28"/>
          <w:szCs w:val="28"/>
        </w:rPr>
        <w:t>х</w:t>
      </w:r>
      <w:r w:rsidR="000000A5">
        <w:rPr>
          <w:sz w:val="28"/>
          <w:szCs w:val="28"/>
        </w:rPr>
        <w:t xml:space="preserve"> </w:t>
      </w:r>
      <w:r w:rsidR="007907F8">
        <w:rPr>
          <w:sz w:val="28"/>
          <w:szCs w:val="28"/>
        </w:rPr>
        <w:br/>
      </w:r>
      <w:r w:rsidR="000000A5">
        <w:rPr>
          <w:sz w:val="28"/>
          <w:szCs w:val="28"/>
        </w:rPr>
        <w:t xml:space="preserve">и междокументных </w:t>
      </w:r>
      <w:r>
        <w:rPr>
          <w:sz w:val="28"/>
          <w:szCs w:val="28"/>
        </w:rPr>
        <w:t xml:space="preserve">контрольных соотношений. </w:t>
      </w:r>
    </w:p>
    <w:p w:rsidR="007F7E43" w:rsidRDefault="00AA1E7E" w:rsidP="00AA1E7E">
      <w:pPr>
        <w:spacing w:line="34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анализа протоколов контролей, сформированных </w:t>
      </w:r>
      <w:r w:rsidR="007907F8">
        <w:rPr>
          <w:sz w:val="28"/>
          <w:szCs w:val="28"/>
        </w:rPr>
        <w:br/>
      </w:r>
      <w:r>
        <w:rPr>
          <w:sz w:val="28"/>
          <w:szCs w:val="28"/>
        </w:rPr>
        <w:t xml:space="preserve">в ПУиО ГИИС «Электронный бюджет», в случае принятия решения </w:t>
      </w:r>
      <w:r w:rsidR="007907F8">
        <w:rPr>
          <w:sz w:val="28"/>
          <w:szCs w:val="28"/>
        </w:rPr>
        <w:br/>
      </w:r>
      <w:r>
        <w:rPr>
          <w:sz w:val="28"/>
          <w:szCs w:val="28"/>
        </w:rPr>
        <w:t xml:space="preserve">о необходимости корректировки отчетности, специалист ТОФК осуществляет отмену представленного отчета и координацию процесса его замены </w:t>
      </w:r>
      <w:r w:rsidRPr="00E63801">
        <w:rPr>
          <w:sz w:val="28"/>
          <w:szCs w:val="28"/>
        </w:rPr>
        <w:t>финансов</w:t>
      </w:r>
      <w:r>
        <w:rPr>
          <w:sz w:val="28"/>
          <w:szCs w:val="28"/>
        </w:rPr>
        <w:t>ым</w:t>
      </w:r>
      <w:r w:rsidRPr="00E63801">
        <w:rPr>
          <w:sz w:val="28"/>
          <w:szCs w:val="28"/>
        </w:rPr>
        <w:t xml:space="preserve"> орган</w:t>
      </w:r>
      <w:r>
        <w:rPr>
          <w:sz w:val="28"/>
          <w:szCs w:val="28"/>
        </w:rPr>
        <w:t xml:space="preserve">ом </w:t>
      </w:r>
      <w:r w:rsidRPr="00E63801">
        <w:rPr>
          <w:sz w:val="28"/>
          <w:szCs w:val="28"/>
        </w:rPr>
        <w:t>субъект</w:t>
      </w:r>
      <w:r>
        <w:rPr>
          <w:sz w:val="28"/>
          <w:szCs w:val="28"/>
        </w:rPr>
        <w:t>а</w:t>
      </w:r>
      <w:r w:rsidRPr="00E63801"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 xml:space="preserve"> в срок </w:t>
      </w:r>
      <w:r w:rsidR="007907F8">
        <w:rPr>
          <w:sz w:val="28"/>
          <w:szCs w:val="28"/>
        </w:rPr>
        <w:br/>
      </w:r>
      <w:r>
        <w:rPr>
          <w:sz w:val="28"/>
          <w:szCs w:val="28"/>
        </w:rPr>
        <w:t xml:space="preserve">до </w:t>
      </w:r>
      <w:r w:rsidR="00AA7C1A">
        <w:rPr>
          <w:sz w:val="28"/>
          <w:szCs w:val="28"/>
        </w:rPr>
        <w:t>четыр</w:t>
      </w:r>
      <w:r w:rsidR="0041178D">
        <w:rPr>
          <w:sz w:val="28"/>
          <w:szCs w:val="28"/>
        </w:rPr>
        <w:t>е</w:t>
      </w:r>
      <w:r w:rsidR="00AA7C1A">
        <w:rPr>
          <w:sz w:val="28"/>
          <w:szCs w:val="28"/>
        </w:rPr>
        <w:t>х</w:t>
      </w:r>
      <w:r>
        <w:rPr>
          <w:sz w:val="28"/>
          <w:szCs w:val="28"/>
        </w:rPr>
        <w:t xml:space="preserve"> календарных дней с момента его </w:t>
      </w:r>
      <w:r w:rsidRPr="007F7E43">
        <w:rPr>
          <w:b/>
          <w:sz w:val="28"/>
          <w:szCs w:val="28"/>
        </w:rPr>
        <w:t>фактического</w:t>
      </w:r>
      <w:r>
        <w:rPr>
          <w:sz w:val="28"/>
          <w:szCs w:val="28"/>
        </w:rPr>
        <w:t xml:space="preserve"> представления в ПУиО ГИИС «Электронный бюджет». </w:t>
      </w:r>
    </w:p>
    <w:p w:rsidR="00AA1E7E" w:rsidRDefault="00AA1E7E" w:rsidP="00AA1E7E">
      <w:pPr>
        <w:spacing w:line="34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выполнения специалистами ТОФК действий в ПУиО </w:t>
      </w:r>
      <w:r w:rsidRPr="001A4161">
        <w:rPr>
          <w:sz w:val="28"/>
          <w:szCs w:val="28"/>
        </w:rPr>
        <w:t>ГИИС «Электронный бюджет»</w:t>
      </w:r>
      <w:r>
        <w:rPr>
          <w:sz w:val="28"/>
          <w:szCs w:val="28"/>
        </w:rPr>
        <w:t xml:space="preserve"> приведен в Приложении № 2 к письму</w:t>
      </w:r>
      <w:r w:rsidR="00BF3F46">
        <w:rPr>
          <w:sz w:val="28"/>
          <w:szCs w:val="28"/>
        </w:rPr>
        <w:t xml:space="preserve"> Федерального казначейства от </w:t>
      </w:r>
      <w:r w:rsidR="00BF3F46" w:rsidRPr="00BF3F46">
        <w:rPr>
          <w:sz w:val="28"/>
          <w:szCs w:val="28"/>
        </w:rPr>
        <w:t>09.09.2019 №</w:t>
      </w:r>
      <w:r w:rsidR="00BF3F46">
        <w:rPr>
          <w:sz w:val="28"/>
          <w:szCs w:val="28"/>
        </w:rPr>
        <w:t xml:space="preserve"> </w:t>
      </w:r>
      <w:r w:rsidR="00BF3F46" w:rsidRPr="00BF3F46">
        <w:rPr>
          <w:sz w:val="28"/>
          <w:szCs w:val="28"/>
        </w:rPr>
        <w:t>07-04-05/02-19361</w:t>
      </w:r>
      <w:r w:rsidR="00BF3F46">
        <w:rPr>
          <w:sz w:val="28"/>
          <w:szCs w:val="28"/>
        </w:rPr>
        <w:t xml:space="preserve"> </w:t>
      </w:r>
      <w:r w:rsidR="007907F8">
        <w:rPr>
          <w:sz w:val="28"/>
          <w:szCs w:val="28"/>
        </w:rPr>
        <w:br/>
      </w:r>
      <w:r w:rsidR="007F7E43">
        <w:rPr>
          <w:sz w:val="28"/>
          <w:szCs w:val="28"/>
        </w:rPr>
        <w:t xml:space="preserve">и </w:t>
      </w:r>
      <w:r w:rsidR="00BF3F46">
        <w:rPr>
          <w:sz w:val="28"/>
          <w:szCs w:val="28"/>
        </w:rPr>
        <w:t>аналогич</w:t>
      </w:r>
      <w:r w:rsidR="007F7E43">
        <w:rPr>
          <w:sz w:val="28"/>
          <w:szCs w:val="28"/>
        </w:rPr>
        <w:t>е</w:t>
      </w:r>
      <w:r w:rsidR="00BF3F46">
        <w:rPr>
          <w:sz w:val="28"/>
          <w:szCs w:val="28"/>
        </w:rPr>
        <w:t>н порядк</w:t>
      </w:r>
      <w:r w:rsidR="007F7E43">
        <w:rPr>
          <w:sz w:val="28"/>
          <w:szCs w:val="28"/>
        </w:rPr>
        <w:t>у</w:t>
      </w:r>
      <w:r w:rsidR="00BF3F46">
        <w:rPr>
          <w:sz w:val="28"/>
          <w:szCs w:val="28"/>
        </w:rPr>
        <w:t xml:space="preserve"> </w:t>
      </w:r>
      <w:r w:rsidR="007F7E43">
        <w:rPr>
          <w:sz w:val="28"/>
          <w:szCs w:val="28"/>
        </w:rPr>
        <w:t xml:space="preserve">выполнения </w:t>
      </w:r>
      <w:r w:rsidR="00BF3F46">
        <w:rPr>
          <w:sz w:val="28"/>
          <w:szCs w:val="28"/>
        </w:rPr>
        <w:t xml:space="preserve">действий для формы </w:t>
      </w:r>
      <w:r w:rsidR="007907F8">
        <w:rPr>
          <w:sz w:val="28"/>
          <w:szCs w:val="28"/>
        </w:rPr>
        <w:br/>
      </w:r>
      <w:r w:rsidR="00BF3F46">
        <w:rPr>
          <w:sz w:val="28"/>
          <w:szCs w:val="28"/>
        </w:rPr>
        <w:t xml:space="preserve">Отчета </w:t>
      </w:r>
      <w:r w:rsidR="00BF3F46" w:rsidRPr="00435076">
        <w:rPr>
          <w:sz w:val="28"/>
          <w:szCs w:val="28"/>
        </w:rPr>
        <w:t xml:space="preserve">об исполнении бюджета </w:t>
      </w:r>
      <w:r w:rsidR="00BF3F46">
        <w:rPr>
          <w:sz w:val="28"/>
          <w:szCs w:val="28"/>
        </w:rPr>
        <w:t>(ф. 0503117-НП)</w:t>
      </w:r>
      <w:r>
        <w:rPr>
          <w:sz w:val="28"/>
          <w:szCs w:val="28"/>
        </w:rPr>
        <w:t>.</w:t>
      </w:r>
    </w:p>
    <w:p w:rsidR="00AA1E7E" w:rsidRDefault="00AA1E7E" w:rsidP="00AA1E7E">
      <w:pPr>
        <w:spacing w:line="340" w:lineRule="atLeast"/>
        <w:ind w:firstLine="709"/>
        <w:jc w:val="both"/>
        <w:rPr>
          <w:sz w:val="28"/>
          <w:szCs w:val="28"/>
        </w:rPr>
      </w:pPr>
    </w:p>
    <w:p w:rsidR="00AA1E7E" w:rsidRPr="00CC4C51" w:rsidRDefault="00AA1E7E" w:rsidP="00AA1E7E">
      <w:pPr>
        <w:spacing w:line="340" w:lineRule="atLeast"/>
        <w:ind w:firstLine="709"/>
        <w:jc w:val="both"/>
        <w:rPr>
          <w:sz w:val="28"/>
          <w:szCs w:val="28"/>
        </w:rPr>
      </w:pPr>
    </w:p>
    <w:p w:rsidR="00AA1E7E" w:rsidRDefault="00BE1408" w:rsidP="00AA1E7E">
      <w:pPr>
        <w:jc w:val="right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7728" behindDoc="0" locked="0" layoutInCell="0" allowOverlap="1">
            <wp:simplePos x="0" y="0"/>
            <wp:positionH relativeFrom="page">
              <wp:posOffset>2324100</wp:posOffset>
            </wp:positionH>
            <wp:positionV relativeFrom="page">
              <wp:posOffset>5162550</wp:posOffset>
            </wp:positionV>
            <wp:extent cx="2700020" cy="1158240"/>
            <wp:effectExtent l="0" t="0" r="5080" b="3810"/>
            <wp:wrapNone/>
            <wp:docPr id="3" name="#L@nDocs$t@mp1" descr="stamp_edi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#L@nDocs$t@mp1" descr="stamp_edited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20" cy="1158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1E7E" w:rsidRDefault="00AA1E7E" w:rsidP="00AA1E7E">
      <w:pPr>
        <w:jc w:val="right"/>
        <w:rPr>
          <w:sz w:val="28"/>
          <w:szCs w:val="28"/>
        </w:rPr>
      </w:pPr>
      <w:r>
        <w:rPr>
          <w:sz w:val="28"/>
          <w:szCs w:val="28"/>
        </w:rPr>
        <w:t>Р.Е. Артюхин</w:t>
      </w:r>
    </w:p>
    <w:p w:rsidR="00AA1E7E" w:rsidRDefault="00AA1E7E" w:rsidP="00AA1E7E">
      <w:pPr>
        <w:jc w:val="right"/>
        <w:rPr>
          <w:sz w:val="28"/>
          <w:szCs w:val="28"/>
        </w:rPr>
      </w:pPr>
    </w:p>
    <w:p w:rsidR="00BF3F46" w:rsidRDefault="00BF3F46" w:rsidP="00AA1E7E">
      <w:pPr>
        <w:tabs>
          <w:tab w:val="left" w:pos="426"/>
          <w:tab w:val="left" w:pos="1500"/>
        </w:tabs>
        <w:spacing w:line="80" w:lineRule="atLeast"/>
        <w:rPr>
          <w:sz w:val="16"/>
          <w:szCs w:val="16"/>
        </w:rPr>
      </w:pPr>
    </w:p>
    <w:p w:rsidR="00BF3F46" w:rsidRDefault="00BF3F46" w:rsidP="00AA1E7E">
      <w:pPr>
        <w:tabs>
          <w:tab w:val="left" w:pos="426"/>
          <w:tab w:val="left" w:pos="1500"/>
        </w:tabs>
        <w:spacing w:line="80" w:lineRule="atLeast"/>
        <w:rPr>
          <w:sz w:val="16"/>
          <w:szCs w:val="16"/>
        </w:rPr>
      </w:pPr>
    </w:p>
    <w:p w:rsidR="00BF3F46" w:rsidRDefault="00BF3F46" w:rsidP="00AA1E7E">
      <w:pPr>
        <w:tabs>
          <w:tab w:val="left" w:pos="426"/>
          <w:tab w:val="left" w:pos="1500"/>
        </w:tabs>
        <w:spacing w:line="80" w:lineRule="atLeast"/>
        <w:rPr>
          <w:sz w:val="16"/>
          <w:szCs w:val="16"/>
        </w:rPr>
      </w:pPr>
    </w:p>
    <w:p w:rsidR="00BF3F46" w:rsidRDefault="00BF3F46" w:rsidP="00AA1E7E">
      <w:pPr>
        <w:tabs>
          <w:tab w:val="left" w:pos="426"/>
          <w:tab w:val="left" w:pos="1500"/>
        </w:tabs>
        <w:spacing w:line="80" w:lineRule="atLeast"/>
        <w:rPr>
          <w:sz w:val="16"/>
          <w:szCs w:val="16"/>
        </w:rPr>
      </w:pPr>
    </w:p>
    <w:p w:rsidR="00D62D52" w:rsidRDefault="00D62D52" w:rsidP="00AA1E7E">
      <w:pPr>
        <w:tabs>
          <w:tab w:val="left" w:pos="426"/>
          <w:tab w:val="left" w:pos="1500"/>
        </w:tabs>
        <w:spacing w:line="80" w:lineRule="atLeast"/>
        <w:rPr>
          <w:sz w:val="16"/>
          <w:szCs w:val="16"/>
        </w:rPr>
      </w:pPr>
    </w:p>
    <w:p w:rsidR="00D62D52" w:rsidRDefault="00D62D52" w:rsidP="00AA1E7E">
      <w:pPr>
        <w:tabs>
          <w:tab w:val="left" w:pos="426"/>
          <w:tab w:val="left" w:pos="1500"/>
        </w:tabs>
        <w:spacing w:line="80" w:lineRule="atLeast"/>
        <w:rPr>
          <w:sz w:val="16"/>
          <w:szCs w:val="16"/>
        </w:rPr>
      </w:pPr>
    </w:p>
    <w:p w:rsidR="00D62D52" w:rsidRDefault="00D62D52" w:rsidP="00AA1E7E">
      <w:pPr>
        <w:tabs>
          <w:tab w:val="left" w:pos="426"/>
          <w:tab w:val="left" w:pos="1500"/>
        </w:tabs>
        <w:spacing w:line="80" w:lineRule="atLeast"/>
        <w:rPr>
          <w:sz w:val="16"/>
          <w:szCs w:val="16"/>
        </w:rPr>
      </w:pPr>
    </w:p>
    <w:p w:rsidR="00D62D52" w:rsidRDefault="00D62D52" w:rsidP="00AA1E7E">
      <w:pPr>
        <w:tabs>
          <w:tab w:val="left" w:pos="426"/>
          <w:tab w:val="left" w:pos="1500"/>
        </w:tabs>
        <w:spacing w:line="80" w:lineRule="atLeast"/>
        <w:rPr>
          <w:sz w:val="16"/>
          <w:szCs w:val="16"/>
        </w:rPr>
      </w:pPr>
    </w:p>
    <w:p w:rsidR="00D62D52" w:rsidRDefault="00D62D52" w:rsidP="00AA1E7E">
      <w:pPr>
        <w:tabs>
          <w:tab w:val="left" w:pos="426"/>
          <w:tab w:val="left" w:pos="1500"/>
        </w:tabs>
        <w:spacing w:line="80" w:lineRule="atLeast"/>
        <w:rPr>
          <w:sz w:val="16"/>
          <w:szCs w:val="16"/>
        </w:rPr>
      </w:pPr>
    </w:p>
    <w:p w:rsidR="00D62D52" w:rsidRDefault="00D62D52" w:rsidP="00AA1E7E">
      <w:pPr>
        <w:tabs>
          <w:tab w:val="left" w:pos="426"/>
          <w:tab w:val="left" w:pos="1500"/>
        </w:tabs>
        <w:spacing w:line="80" w:lineRule="atLeast"/>
        <w:rPr>
          <w:sz w:val="16"/>
          <w:szCs w:val="16"/>
        </w:rPr>
      </w:pPr>
    </w:p>
    <w:p w:rsidR="00D62D52" w:rsidRDefault="00D62D52" w:rsidP="00AA1E7E">
      <w:pPr>
        <w:tabs>
          <w:tab w:val="left" w:pos="426"/>
          <w:tab w:val="left" w:pos="1500"/>
        </w:tabs>
        <w:spacing w:line="80" w:lineRule="atLeast"/>
        <w:rPr>
          <w:sz w:val="16"/>
          <w:szCs w:val="16"/>
        </w:rPr>
      </w:pPr>
    </w:p>
    <w:p w:rsidR="00BF3F46" w:rsidRDefault="00BF3F46" w:rsidP="00AA1E7E">
      <w:pPr>
        <w:tabs>
          <w:tab w:val="left" w:pos="426"/>
          <w:tab w:val="left" w:pos="1500"/>
        </w:tabs>
        <w:spacing w:line="80" w:lineRule="atLeast"/>
        <w:rPr>
          <w:sz w:val="16"/>
          <w:szCs w:val="16"/>
        </w:rPr>
      </w:pPr>
    </w:p>
    <w:p w:rsidR="00BF3F46" w:rsidRDefault="00BF3F46" w:rsidP="00AA1E7E">
      <w:pPr>
        <w:tabs>
          <w:tab w:val="left" w:pos="426"/>
          <w:tab w:val="left" w:pos="1500"/>
        </w:tabs>
        <w:spacing w:line="80" w:lineRule="atLeast"/>
        <w:rPr>
          <w:sz w:val="16"/>
          <w:szCs w:val="16"/>
        </w:rPr>
      </w:pPr>
    </w:p>
    <w:p w:rsidR="00BF3F46" w:rsidRDefault="00BF3F46" w:rsidP="00AA1E7E">
      <w:pPr>
        <w:tabs>
          <w:tab w:val="left" w:pos="426"/>
          <w:tab w:val="left" w:pos="1500"/>
        </w:tabs>
        <w:spacing w:line="80" w:lineRule="atLeast"/>
        <w:rPr>
          <w:sz w:val="16"/>
          <w:szCs w:val="16"/>
        </w:rPr>
      </w:pPr>
    </w:p>
    <w:p w:rsidR="00BF3F46" w:rsidRDefault="00BF3F46" w:rsidP="00AA1E7E">
      <w:pPr>
        <w:tabs>
          <w:tab w:val="left" w:pos="426"/>
          <w:tab w:val="left" w:pos="1500"/>
        </w:tabs>
        <w:spacing w:line="80" w:lineRule="atLeast"/>
        <w:rPr>
          <w:sz w:val="16"/>
          <w:szCs w:val="16"/>
        </w:rPr>
      </w:pPr>
    </w:p>
    <w:p w:rsidR="00BF3F46" w:rsidRDefault="00BF3F46" w:rsidP="00AA1E7E">
      <w:pPr>
        <w:tabs>
          <w:tab w:val="left" w:pos="426"/>
          <w:tab w:val="left" w:pos="1500"/>
        </w:tabs>
        <w:spacing w:line="80" w:lineRule="atLeast"/>
        <w:rPr>
          <w:sz w:val="16"/>
          <w:szCs w:val="16"/>
        </w:rPr>
      </w:pPr>
    </w:p>
    <w:p w:rsidR="00BF3F46" w:rsidRDefault="00BF3F46" w:rsidP="00AA1E7E">
      <w:pPr>
        <w:tabs>
          <w:tab w:val="left" w:pos="426"/>
          <w:tab w:val="left" w:pos="1500"/>
        </w:tabs>
        <w:spacing w:line="80" w:lineRule="atLeast"/>
        <w:rPr>
          <w:sz w:val="16"/>
          <w:szCs w:val="16"/>
        </w:rPr>
      </w:pPr>
    </w:p>
    <w:p w:rsidR="00BF3F46" w:rsidRDefault="00BF3F46" w:rsidP="00AA1E7E">
      <w:pPr>
        <w:tabs>
          <w:tab w:val="left" w:pos="426"/>
          <w:tab w:val="left" w:pos="1500"/>
        </w:tabs>
        <w:spacing w:line="80" w:lineRule="atLeast"/>
        <w:rPr>
          <w:sz w:val="16"/>
          <w:szCs w:val="16"/>
        </w:rPr>
      </w:pPr>
    </w:p>
    <w:p w:rsidR="00BF3F46" w:rsidRDefault="00BF3F46" w:rsidP="00AA1E7E">
      <w:pPr>
        <w:tabs>
          <w:tab w:val="left" w:pos="426"/>
          <w:tab w:val="left" w:pos="1500"/>
        </w:tabs>
        <w:spacing w:line="80" w:lineRule="atLeast"/>
        <w:rPr>
          <w:sz w:val="16"/>
          <w:szCs w:val="16"/>
        </w:rPr>
      </w:pPr>
    </w:p>
    <w:p w:rsidR="00BF3F46" w:rsidRDefault="00BF3F46" w:rsidP="00AA1E7E">
      <w:pPr>
        <w:tabs>
          <w:tab w:val="left" w:pos="426"/>
          <w:tab w:val="left" w:pos="1500"/>
        </w:tabs>
        <w:spacing w:line="80" w:lineRule="atLeast"/>
        <w:rPr>
          <w:sz w:val="16"/>
          <w:szCs w:val="16"/>
        </w:rPr>
      </w:pPr>
    </w:p>
    <w:p w:rsidR="00BF3F46" w:rsidRDefault="00BF3F46" w:rsidP="00AA1E7E">
      <w:pPr>
        <w:tabs>
          <w:tab w:val="left" w:pos="426"/>
          <w:tab w:val="left" w:pos="1500"/>
        </w:tabs>
        <w:spacing w:line="80" w:lineRule="atLeast"/>
        <w:rPr>
          <w:sz w:val="16"/>
          <w:szCs w:val="16"/>
        </w:rPr>
      </w:pPr>
    </w:p>
    <w:p w:rsidR="00BF3F46" w:rsidRDefault="00BF3F46" w:rsidP="00AA1E7E">
      <w:pPr>
        <w:tabs>
          <w:tab w:val="left" w:pos="426"/>
          <w:tab w:val="left" w:pos="1500"/>
        </w:tabs>
        <w:spacing w:line="80" w:lineRule="atLeast"/>
        <w:rPr>
          <w:sz w:val="16"/>
          <w:szCs w:val="16"/>
        </w:rPr>
      </w:pPr>
    </w:p>
    <w:p w:rsidR="00BF3F46" w:rsidRDefault="00BF3F46" w:rsidP="00AA1E7E">
      <w:pPr>
        <w:tabs>
          <w:tab w:val="left" w:pos="426"/>
          <w:tab w:val="left" w:pos="1500"/>
        </w:tabs>
        <w:spacing w:line="80" w:lineRule="atLeast"/>
        <w:rPr>
          <w:sz w:val="16"/>
          <w:szCs w:val="16"/>
        </w:rPr>
      </w:pPr>
    </w:p>
    <w:p w:rsidR="00BF3F46" w:rsidRDefault="00BF3F46" w:rsidP="00AA1E7E">
      <w:pPr>
        <w:tabs>
          <w:tab w:val="left" w:pos="426"/>
          <w:tab w:val="left" w:pos="1500"/>
        </w:tabs>
        <w:spacing w:line="80" w:lineRule="atLeast"/>
        <w:rPr>
          <w:sz w:val="16"/>
          <w:szCs w:val="16"/>
        </w:rPr>
      </w:pPr>
    </w:p>
    <w:p w:rsidR="00BF3F46" w:rsidRDefault="00BF3F46" w:rsidP="00AA1E7E">
      <w:pPr>
        <w:tabs>
          <w:tab w:val="left" w:pos="426"/>
          <w:tab w:val="left" w:pos="1500"/>
        </w:tabs>
        <w:spacing w:line="80" w:lineRule="atLeast"/>
        <w:rPr>
          <w:sz w:val="16"/>
          <w:szCs w:val="16"/>
        </w:rPr>
      </w:pPr>
    </w:p>
    <w:p w:rsidR="00BF3F46" w:rsidRDefault="00BF3F46" w:rsidP="00AA1E7E">
      <w:pPr>
        <w:tabs>
          <w:tab w:val="left" w:pos="426"/>
          <w:tab w:val="left" w:pos="1500"/>
        </w:tabs>
        <w:spacing w:line="80" w:lineRule="atLeast"/>
        <w:rPr>
          <w:sz w:val="16"/>
          <w:szCs w:val="16"/>
        </w:rPr>
      </w:pPr>
    </w:p>
    <w:p w:rsidR="00BF3F46" w:rsidRDefault="00BF3F46" w:rsidP="00AA1E7E">
      <w:pPr>
        <w:tabs>
          <w:tab w:val="left" w:pos="426"/>
          <w:tab w:val="left" w:pos="1500"/>
        </w:tabs>
        <w:spacing w:line="80" w:lineRule="atLeast"/>
        <w:rPr>
          <w:sz w:val="16"/>
          <w:szCs w:val="16"/>
        </w:rPr>
      </w:pPr>
    </w:p>
    <w:p w:rsidR="00BF3F46" w:rsidRDefault="00BF3F46" w:rsidP="00AA1E7E">
      <w:pPr>
        <w:tabs>
          <w:tab w:val="left" w:pos="426"/>
          <w:tab w:val="left" w:pos="1500"/>
        </w:tabs>
        <w:spacing w:line="80" w:lineRule="atLeast"/>
        <w:rPr>
          <w:sz w:val="16"/>
          <w:szCs w:val="16"/>
        </w:rPr>
      </w:pPr>
    </w:p>
    <w:p w:rsidR="00BF3F46" w:rsidRDefault="00BF3F46" w:rsidP="00AA1E7E">
      <w:pPr>
        <w:tabs>
          <w:tab w:val="left" w:pos="426"/>
          <w:tab w:val="left" w:pos="1500"/>
        </w:tabs>
        <w:spacing w:line="80" w:lineRule="atLeast"/>
        <w:rPr>
          <w:sz w:val="16"/>
          <w:szCs w:val="16"/>
        </w:rPr>
      </w:pPr>
    </w:p>
    <w:p w:rsidR="00AA1E7E" w:rsidRPr="00676B9B" w:rsidRDefault="00AA1E7E" w:rsidP="00AA1E7E">
      <w:pPr>
        <w:tabs>
          <w:tab w:val="left" w:pos="426"/>
          <w:tab w:val="left" w:pos="1500"/>
        </w:tabs>
        <w:spacing w:line="80" w:lineRule="atLeast"/>
        <w:rPr>
          <w:sz w:val="16"/>
          <w:szCs w:val="16"/>
        </w:rPr>
      </w:pPr>
      <w:r w:rsidRPr="00676B9B">
        <w:rPr>
          <w:sz w:val="16"/>
          <w:szCs w:val="16"/>
        </w:rPr>
        <w:t>Н.Н. Мищенко</w:t>
      </w:r>
      <w:r>
        <w:rPr>
          <w:sz w:val="16"/>
          <w:szCs w:val="16"/>
        </w:rPr>
        <w:tab/>
      </w:r>
    </w:p>
    <w:p w:rsidR="00731AF9" w:rsidRPr="006014DE" w:rsidRDefault="00AA1E7E" w:rsidP="00AA1E7E">
      <w:pPr>
        <w:tabs>
          <w:tab w:val="left" w:pos="426"/>
        </w:tabs>
        <w:spacing w:line="80" w:lineRule="atLeast"/>
        <w:rPr>
          <w:sz w:val="28"/>
          <w:szCs w:val="28"/>
        </w:rPr>
      </w:pPr>
      <w:r w:rsidRPr="00676B9B">
        <w:rPr>
          <w:sz w:val="16"/>
          <w:szCs w:val="16"/>
        </w:rPr>
        <w:t>(495) 214-71-24, (53-06)</w:t>
      </w:r>
    </w:p>
    <w:sectPr w:rsidR="00731AF9" w:rsidRPr="006014DE" w:rsidSect="003572F7">
      <w:headerReference w:type="default" r:id="rId10"/>
      <w:pgSz w:w="11906" w:h="16838" w:code="9"/>
      <w:pgMar w:top="992" w:right="1134" w:bottom="136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F0F" w:rsidRDefault="00F13F0F">
      <w:r>
        <w:separator/>
      </w:r>
    </w:p>
  </w:endnote>
  <w:endnote w:type="continuationSeparator" w:id="0">
    <w:p w:rsidR="00F13F0F" w:rsidRDefault="00F13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F0F" w:rsidRDefault="00F13F0F">
      <w:r>
        <w:separator/>
      </w:r>
    </w:p>
  </w:footnote>
  <w:footnote w:type="continuationSeparator" w:id="0">
    <w:p w:rsidR="00F13F0F" w:rsidRDefault="00F13F0F">
      <w:r>
        <w:continuationSeparator/>
      </w:r>
    </w:p>
  </w:footnote>
  <w:footnote w:id="1">
    <w:p w:rsidR="00D31AB1" w:rsidRDefault="00D31AB1" w:rsidP="00D31AB1">
      <w:pPr>
        <w:pStyle w:val="a8"/>
        <w:jc w:val="both"/>
      </w:pPr>
      <w:r>
        <w:rPr>
          <w:rStyle w:val="aa"/>
        </w:rPr>
        <w:footnoteRef/>
      </w:r>
      <w:r>
        <w:t xml:space="preserve"> по бюджету каждого муниципального образования, бюджету субъекта Российской Федерации, бюджету </w:t>
      </w:r>
      <w:r w:rsidRPr="00AB0B09">
        <w:t>государственн</w:t>
      </w:r>
      <w:r>
        <w:t>ого</w:t>
      </w:r>
      <w:r w:rsidRPr="00AB0B09">
        <w:t xml:space="preserve"> внебюджетн</w:t>
      </w:r>
      <w:r>
        <w:t>ого</w:t>
      </w:r>
      <w:r w:rsidRPr="00AB0B09">
        <w:t xml:space="preserve"> фонда Российской Федерации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FFC" w:rsidRDefault="00824FFC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BE1408">
      <w:rPr>
        <w:noProof/>
      </w:rPr>
      <w:t>2</w:t>
    </w:r>
    <w:r>
      <w:fldChar w:fldCharType="end"/>
    </w:r>
  </w:p>
  <w:p w:rsidR="008306E7" w:rsidRPr="00896975" w:rsidRDefault="008306E7" w:rsidP="00896975">
    <w:pPr>
      <w:pStyle w:val="a4"/>
      <w:jc w:val="center"/>
      <w:rPr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B2F"/>
    <w:rsid w:val="000000A5"/>
    <w:rsid w:val="00001437"/>
    <w:rsid w:val="00003A54"/>
    <w:rsid w:val="00012504"/>
    <w:rsid w:val="0001561B"/>
    <w:rsid w:val="00024D54"/>
    <w:rsid w:val="00063D5E"/>
    <w:rsid w:val="000712FB"/>
    <w:rsid w:val="00093573"/>
    <w:rsid w:val="000A1D0F"/>
    <w:rsid w:val="000F0830"/>
    <w:rsid w:val="000F5414"/>
    <w:rsid w:val="00103AE8"/>
    <w:rsid w:val="0011384F"/>
    <w:rsid w:val="00131A12"/>
    <w:rsid w:val="001451D8"/>
    <w:rsid w:val="00156368"/>
    <w:rsid w:val="00196D28"/>
    <w:rsid w:val="00223321"/>
    <w:rsid w:val="00233977"/>
    <w:rsid w:val="00250A57"/>
    <w:rsid w:val="0025303A"/>
    <w:rsid w:val="00285CDB"/>
    <w:rsid w:val="002870FD"/>
    <w:rsid w:val="00296B2F"/>
    <w:rsid w:val="002A5980"/>
    <w:rsid w:val="002B168F"/>
    <w:rsid w:val="002D3B61"/>
    <w:rsid w:val="002D501E"/>
    <w:rsid w:val="002F376C"/>
    <w:rsid w:val="003572F7"/>
    <w:rsid w:val="0039682E"/>
    <w:rsid w:val="003C4136"/>
    <w:rsid w:val="0041178D"/>
    <w:rsid w:val="00430C44"/>
    <w:rsid w:val="00443D69"/>
    <w:rsid w:val="00444610"/>
    <w:rsid w:val="00452C2D"/>
    <w:rsid w:val="004C18BE"/>
    <w:rsid w:val="004E285A"/>
    <w:rsid w:val="0051139B"/>
    <w:rsid w:val="00526E2B"/>
    <w:rsid w:val="00536C1E"/>
    <w:rsid w:val="00536C5C"/>
    <w:rsid w:val="005B4C11"/>
    <w:rsid w:val="005C2005"/>
    <w:rsid w:val="006014DE"/>
    <w:rsid w:val="00602AB7"/>
    <w:rsid w:val="00604C88"/>
    <w:rsid w:val="0061485B"/>
    <w:rsid w:val="00616461"/>
    <w:rsid w:val="00633A31"/>
    <w:rsid w:val="006A5F70"/>
    <w:rsid w:val="006C18AC"/>
    <w:rsid w:val="006C2EEE"/>
    <w:rsid w:val="006F08CC"/>
    <w:rsid w:val="00700C0A"/>
    <w:rsid w:val="00714429"/>
    <w:rsid w:val="00731AF9"/>
    <w:rsid w:val="007335E6"/>
    <w:rsid w:val="007537E9"/>
    <w:rsid w:val="007609E5"/>
    <w:rsid w:val="007708FD"/>
    <w:rsid w:val="007907F8"/>
    <w:rsid w:val="007A77E9"/>
    <w:rsid w:val="007E39EC"/>
    <w:rsid w:val="007F7E43"/>
    <w:rsid w:val="00814485"/>
    <w:rsid w:val="008170ED"/>
    <w:rsid w:val="00824FFC"/>
    <w:rsid w:val="008306E7"/>
    <w:rsid w:val="008354E7"/>
    <w:rsid w:val="00854D2A"/>
    <w:rsid w:val="00872A03"/>
    <w:rsid w:val="00896975"/>
    <w:rsid w:val="008A4F54"/>
    <w:rsid w:val="008C26C3"/>
    <w:rsid w:val="008D4F9C"/>
    <w:rsid w:val="009039E4"/>
    <w:rsid w:val="00924E16"/>
    <w:rsid w:val="009274AA"/>
    <w:rsid w:val="00927710"/>
    <w:rsid w:val="00931DD5"/>
    <w:rsid w:val="00934E50"/>
    <w:rsid w:val="0094452B"/>
    <w:rsid w:val="009D1C69"/>
    <w:rsid w:val="00A0368C"/>
    <w:rsid w:val="00A17E74"/>
    <w:rsid w:val="00A17FA5"/>
    <w:rsid w:val="00A22465"/>
    <w:rsid w:val="00A30D47"/>
    <w:rsid w:val="00A36B5E"/>
    <w:rsid w:val="00A61AE5"/>
    <w:rsid w:val="00A701A7"/>
    <w:rsid w:val="00AA1E7E"/>
    <w:rsid w:val="00AA6E75"/>
    <w:rsid w:val="00AA7C1A"/>
    <w:rsid w:val="00AB0B09"/>
    <w:rsid w:val="00AB0CDF"/>
    <w:rsid w:val="00B25DAE"/>
    <w:rsid w:val="00B71199"/>
    <w:rsid w:val="00B845F4"/>
    <w:rsid w:val="00B904A4"/>
    <w:rsid w:val="00BC705A"/>
    <w:rsid w:val="00BE1408"/>
    <w:rsid w:val="00BE1A24"/>
    <w:rsid w:val="00BE1C59"/>
    <w:rsid w:val="00BF3F46"/>
    <w:rsid w:val="00C457F5"/>
    <w:rsid w:val="00C45ED8"/>
    <w:rsid w:val="00C5688A"/>
    <w:rsid w:val="00C618F1"/>
    <w:rsid w:val="00C84592"/>
    <w:rsid w:val="00C958AD"/>
    <w:rsid w:val="00CA7FCB"/>
    <w:rsid w:val="00CC0713"/>
    <w:rsid w:val="00CC4C51"/>
    <w:rsid w:val="00CF55FA"/>
    <w:rsid w:val="00D221A6"/>
    <w:rsid w:val="00D31AB1"/>
    <w:rsid w:val="00D46D07"/>
    <w:rsid w:val="00D62D52"/>
    <w:rsid w:val="00D655B4"/>
    <w:rsid w:val="00D8486F"/>
    <w:rsid w:val="00D904AC"/>
    <w:rsid w:val="00DB1586"/>
    <w:rsid w:val="00DF5BA1"/>
    <w:rsid w:val="00DF7AE7"/>
    <w:rsid w:val="00E00C16"/>
    <w:rsid w:val="00E21CE6"/>
    <w:rsid w:val="00E357E7"/>
    <w:rsid w:val="00E5384B"/>
    <w:rsid w:val="00E6073A"/>
    <w:rsid w:val="00E63801"/>
    <w:rsid w:val="00E7009E"/>
    <w:rsid w:val="00E75370"/>
    <w:rsid w:val="00E925D7"/>
    <w:rsid w:val="00EA5290"/>
    <w:rsid w:val="00EB64AA"/>
    <w:rsid w:val="00ED3C88"/>
    <w:rsid w:val="00ED5724"/>
    <w:rsid w:val="00F05CFA"/>
    <w:rsid w:val="00F07720"/>
    <w:rsid w:val="00F13F0F"/>
    <w:rsid w:val="00F2118C"/>
    <w:rsid w:val="00FA59EE"/>
    <w:rsid w:val="00FE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296B2F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D221A6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221A6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3C41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rsid w:val="00C45ED8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C45ED8"/>
  </w:style>
  <w:style w:type="character" w:styleId="aa">
    <w:name w:val="footnote reference"/>
    <w:rsid w:val="00C45ED8"/>
    <w:rPr>
      <w:vertAlign w:val="superscript"/>
    </w:rPr>
  </w:style>
  <w:style w:type="character" w:customStyle="1" w:styleId="a5">
    <w:name w:val="Верхний колонтитул Знак"/>
    <w:link w:val="a4"/>
    <w:uiPriority w:val="99"/>
    <w:rsid w:val="00824FF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296B2F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D221A6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221A6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3C41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rsid w:val="00C45ED8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C45ED8"/>
  </w:style>
  <w:style w:type="character" w:styleId="aa">
    <w:name w:val="footnote reference"/>
    <w:rsid w:val="00C45ED8"/>
    <w:rPr>
      <w:vertAlign w:val="superscript"/>
    </w:rPr>
  </w:style>
  <w:style w:type="character" w:customStyle="1" w:styleId="a5">
    <w:name w:val="Верхний колонтитул Знак"/>
    <w:link w:val="a4"/>
    <w:uiPriority w:val="99"/>
    <w:rsid w:val="00824FF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DDB213AC-37C2-4CEE-9846-2685607DC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433</Words>
  <Characters>2473</Characters>
  <Application>Microsoft Office Word</Application>
  <DocSecurity>4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fsfk</Company>
  <LinksUpToDate>false</LinksUpToDate>
  <CharactersWithSpaces>2901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GEG</dc:creator>
  <cp:lastModifiedBy>Мищенко Наталья Николаевна</cp:lastModifiedBy>
  <cp:revision>2</cp:revision>
  <cp:lastPrinted>2020-02-10T08:33:00Z</cp:lastPrinted>
  <dcterms:created xsi:type="dcterms:W3CDTF">2020-02-10T10:09:00Z</dcterms:created>
  <dcterms:modified xsi:type="dcterms:W3CDTF">2020-02-10T10:09:00Z</dcterms:modified>
</cp:coreProperties>
</file>