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A1" w:rsidRDefault="00EE0F9F" w:rsidP="0093777B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9F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  <w:r w:rsidR="004B53A1">
        <w:rPr>
          <w:rFonts w:ascii="Times New Roman" w:hAnsi="Times New Roman" w:cs="Times New Roman"/>
          <w:b/>
          <w:sz w:val="28"/>
          <w:szCs w:val="28"/>
        </w:rPr>
        <w:t>№</w:t>
      </w:r>
      <w:r w:rsidR="006C4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3A1">
        <w:rPr>
          <w:rFonts w:ascii="Times New Roman" w:hAnsi="Times New Roman" w:cs="Times New Roman"/>
          <w:b/>
          <w:sz w:val="28"/>
          <w:szCs w:val="28"/>
        </w:rPr>
        <w:t>__</w:t>
      </w:r>
    </w:p>
    <w:p w:rsidR="00EE0F9F" w:rsidRPr="00EE0F9F" w:rsidRDefault="00EE0F9F" w:rsidP="0093777B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9F">
        <w:rPr>
          <w:rFonts w:ascii="Times New Roman" w:hAnsi="Times New Roman" w:cs="Times New Roman"/>
          <w:b/>
          <w:sz w:val="28"/>
          <w:szCs w:val="28"/>
        </w:rPr>
        <w:t xml:space="preserve">к Генеральному соглашению </w:t>
      </w:r>
    </w:p>
    <w:p w:rsidR="004C175D" w:rsidRPr="00EE0F9F" w:rsidRDefault="00EE0F9F" w:rsidP="0093777B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9F">
        <w:rPr>
          <w:rFonts w:ascii="Times New Roman" w:hAnsi="Times New Roman" w:cs="Times New Roman"/>
          <w:b/>
          <w:sz w:val="28"/>
          <w:szCs w:val="28"/>
        </w:rPr>
        <w:t xml:space="preserve">о покупке (продаже) ценных бумаг по договорам </w:t>
      </w:r>
      <w:proofErr w:type="spellStart"/>
      <w:r w:rsidRPr="00EE0F9F">
        <w:rPr>
          <w:rFonts w:ascii="Times New Roman" w:hAnsi="Times New Roman" w:cs="Times New Roman"/>
          <w:b/>
          <w:sz w:val="28"/>
          <w:szCs w:val="28"/>
        </w:rPr>
        <w:t>репо</w:t>
      </w:r>
      <w:proofErr w:type="spellEnd"/>
      <w:r w:rsidRPr="00EE0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4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EE0F9F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6C4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F9F">
        <w:rPr>
          <w:rFonts w:ascii="Times New Roman" w:hAnsi="Times New Roman" w:cs="Times New Roman"/>
          <w:b/>
          <w:sz w:val="28"/>
          <w:szCs w:val="28"/>
        </w:rPr>
        <w:t>________</w:t>
      </w:r>
      <w:r w:rsidR="006C4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F9F">
        <w:rPr>
          <w:rFonts w:ascii="Times New Roman" w:hAnsi="Times New Roman" w:cs="Times New Roman"/>
          <w:b/>
          <w:sz w:val="28"/>
          <w:szCs w:val="28"/>
        </w:rPr>
        <w:t>№</w:t>
      </w:r>
      <w:r w:rsidR="006C4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F9F">
        <w:rPr>
          <w:rFonts w:ascii="Times New Roman" w:hAnsi="Times New Roman" w:cs="Times New Roman"/>
          <w:b/>
          <w:sz w:val="28"/>
          <w:szCs w:val="28"/>
        </w:rPr>
        <w:t>_________</w:t>
      </w:r>
      <w:r w:rsidR="006C4495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FC13D1" w:rsidRDefault="00FC13D1" w:rsidP="0093777B">
      <w:pPr>
        <w:tabs>
          <w:tab w:val="left" w:pos="864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495" w:rsidRDefault="00FC13D1" w:rsidP="006C4495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531C8">
        <w:rPr>
          <w:rFonts w:ascii="Times New Roman" w:hAnsi="Times New Roman" w:cs="Times New Roman"/>
          <w:sz w:val="28"/>
          <w:szCs w:val="28"/>
        </w:rPr>
        <w:t xml:space="preserve">Москва  </w:t>
      </w:r>
      <w:r w:rsidR="00637E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D340A">
        <w:rPr>
          <w:rFonts w:ascii="Times New Roman" w:hAnsi="Times New Roman" w:cs="Times New Roman"/>
          <w:sz w:val="28"/>
          <w:szCs w:val="28"/>
        </w:rPr>
        <w:t xml:space="preserve">   «___»__________ 20</w:t>
      </w:r>
      <w:r w:rsidR="006C4495">
        <w:rPr>
          <w:rFonts w:ascii="Times New Roman" w:hAnsi="Times New Roman" w:cs="Times New Roman"/>
          <w:sz w:val="28"/>
          <w:szCs w:val="28"/>
        </w:rPr>
        <w:t>__ г.</w:t>
      </w:r>
    </w:p>
    <w:p w:rsidR="006C4495" w:rsidRPr="006C4495" w:rsidRDefault="006C4495" w:rsidP="006C4495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44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6C449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6C4495">
        <w:rPr>
          <w:rFonts w:ascii="Times New Roman" w:hAnsi="Times New Roman" w:cs="Times New Roman"/>
          <w:sz w:val="18"/>
          <w:szCs w:val="18"/>
        </w:rPr>
        <w:t xml:space="preserve">    (дата)          </w:t>
      </w:r>
    </w:p>
    <w:p w:rsidR="001475AD" w:rsidRDefault="007075D1" w:rsidP="003531C8">
      <w:pPr>
        <w:tabs>
          <w:tab w:val="left" w:pos="864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казначейство, именуемое в дальнейшем  «Казначейство»</w:t>
      </w:r>
      <w:r w:rsidR="00C34667">
        <w:rPr>
          <w:rFonts w:ascii="Times New Roman" w:hAnsi="Times New Roman" w:cs="Times New Roman"/>
          <w:sz w:val="28"/>
          <w:szCs w:val="28"/>
        </w:rPr>
        <w:t>, в лице</w:t>
      </w:r>
      <w:r w:rsidR="003531C8">
        <w:rPr>
          <w:rFonts w:ascii="Times New Roman" w:hAnsi="Times New Roman" w:cs="Times New Roman"/>
          <w:sz w:val="28"/>
          <w:szCs w:val="28"/>
        </w:rPr>
        <w:t xml:space="preserve"> руководителя Федерального казначейства</w:t>
      </w:r>
      <w:r w:rsidR="00C34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C8">
        <w:rPr>
          <w:rFonts w:ascii="Times New Roman" w:hAnsi="Times New Roman" w:cs="Times New Roman"/>
          <w:sz w:val="28"/>
          <w:szCs w:val="28"/>
        </w:rPr>
        <w:t>Артюхина</w:t>
      </w:r>
      <w:proofErr w:type="spellEnd"/>
      <w:r w:rsidR="003531C8">
        <w:rPr>
          <w:rFonts w:ascii="Times New Roman" w:hAnsi="Times New Roman" w:cs="Times New Roman"/>
          <w:sz w:val="28"/>
          <w:szCs w:val="28"/>
        </w:rPr>
        <w:t xml:space="preserve"> Романа </w:t>
      </w:r>
      <w:r w:rsidR="003531C8" w:rsidRPr="003531C8">
        <w:rPr>
          <w:rFonts w:ascii="Times New Roman" w:hAnsi="Times New Roman" w:cs="Times New Roman"/>
          <w:sz w:val="28"/>
          <w:szCs w:val="28"/>
        </w:rPr>
        <w:t>Евгеньевича</w:t>
      </w:r>
      <w:r w:rsidR="00F46782" w:rsidRPr="003531C8">
        <w:rPr>
          <w:rFonts w:ascii="Times New Roman" w:hAnsi="Times New Roman" w:cs="Times New Roman"/>
          <w:sz w:val="28"/>
          <w:szCs w:val="28"/>
        </w:rPr>
        <w:t>,</w:t>
      </w:r>
      <w:r w:rsidR="00F956FE" w:rsidRPr="003531C8">
        <w:rPr>
          <w:rFonts w:ascii="Times New Roman" w:hAnsi="Times New Roman" w:cs="Times New Roman"/>
          <w:sz w:val="28"/>
          <w:szCs w:val="28"/>
        </w:rPr>
        <w:t xml:space="preserve"> </w:t>
      </w:r>
      <w:r w:rsidR="003531C8" w:rsidRPr="003531C8">
        <w:rPr>
          <w:rFonts w:ascii="Times New Roman" w:hAnsi="Times New Roman" w:cs="Times New Roman"/>
          <w:sz w:val="28"/>
          <w:szCs w:val="28"/>
        </w:rPr>
        <w:t>действующего</w:t>
      </w:r>
      <w:r w:rsidR="00F46782" w:rsidRPr="003531C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531C8" w:rsidRPr="003531C8">
        <w:rPr>
          <w:rFonts w:ascii="Times New Roman" w:hAnsi="Times New Roman" w:cs="Times New Roman"/>
          <w:sz w:val="28"/>
          <w:szCs w:val="28"/>
        </w:rPr>
        <w:t>Положения о Федеральном казначействе, утвержденного</w:t>
      </w:r>
      <w:r w:rsidR="003531C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 декабря 2004 г. № 703</w:t>
      </w:r>
      <w:r w:rsidR="001C0CFC">
        <w:rPr>
          <w:rFonts w:ascii="Times New Roman" w:hAnsi="Times New Roman" w:cs="Times New Roman"/>
          <w:sz w:val="28"/>
          <w:szCs w:val="28"/>
        </w:rPr>
        <w:t xml:space="preserve">, </w:t>
      </w:r>
      <w:r w:rsidR="00F46782">
        <w:rPr>
          <w:rFonts w:ascii="Times New Roman" w:hAnsi="Times New Roman" w:cs="Times New Roman"/>
          <w:sz w:val="28"/>
          <w:szCs w:val="28"/>
        </w:rPr>
        <w:t>и ____</w:t>
      </w:r>
      <w:r w:rsidR="001475AD">
        <w:rPr>
          <w:rFonts w:ascii="Times New Roman" w:hAnsi="Times New Roman" w:cs="Times New Roman"/>
          <w:sz w:val="28"/>
          <w:szCs w:val="28"/>
        </w:rPr>
        <w:t>___________</w:t>
      </w:r>
      <w:r w:rsidR="00F46782">
        <w:rPr>
          <w:rFonts w:ascii="Times New Roman" w:hAnsi="Times New Roman" w:cs="Times New Roman"/>
          <w:sz w:val="28"/>
          <w:szCs w:val="28"/>
        </w:rPr>
        <w:t>__</w:t>
      </w:r>
      <w:r w:rsidR="001475AD">
        <w:rPr>
          <w:rFonts w:ascii="Times New Roman" w:hAnsi="Times New Roman" w:cs="Times New Roman"/>
          <w:sz w:val="28"/>
          <w:szCs w:val="28"/>
        </w:rPr>
        <w:t>_____________________________</w:t>
      </w:r>
      <w:r w:rsidR="00F46782">
        <w:rPr>
          <w:rFonts w:ascii="Times New Roman" w:hAnsi="Times New Roman" w:cs="Times New Roman"/>
          <w:sz w:val="28"/>
          <w:szCs w:val="28"/>
        </w:rPr>
        <w:t>_______________,</w:t>
      </w:r>
      <w:r w:rsidR="00147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5AD" w:rsidRPr="001475AD" w:rsidRDefault="001475AD" w:rsidP="0093777B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1475AD">
        <w:rPr>
          <w:rFonts w:ascii="Times New Roman" w:hAnsi="Times New Roman" w:cs="Times New Roman"/>
          <w:sz w:val="18"/>
          <w:szCs w:val="18"/>
        </w:rPr>
        <w:t>(полное и краткое наименование кредитной организации)</w:t>
      </w:r>
    </w:p>
    <w:p w:rsidR="001475AD" w:rsidRDefault="001475AD" w:rsidP="0093777B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F46782">
        <w:rPr>
          <w:rFonts w:ascii="Times New Roman" w:hAnsi="Times New Roman" w:cs="Times New Roman"/>
          <w:sz w:val="28"/>
          <w:szCs w:val="28"/>
        </w:rPr>
        <w:t>менуемый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46782">
        <w:rPr>
          <w:rFonts w:ascii="Times New Roman" w:hAnsi="Times New Roman" w:cs="Times New Roman"/>
          <w:sz w:val="28"/>
          <w:szCs w:val="28"/>
        </w:rPr>
        <w:t xml:space="preserve"> в дальнейшем «Кредитная организация», в лице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46782">
        <w:rPr>
          <w:rFonts w:ascii="Times New Roman" w:hAnsi="Times New Roman" w:cs="Times New Roman"/>
          <w:sz w:val="28"/>
          <w:szCs w:val="28"/>
        </w:rPr>
        <w:t>_________________,</w:t>
      </w:r>
    </w:p>
    <w:p w:rsidR="001475AD" w:rsidRDefault="001475AD" w:rsidP="0093777B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1475AD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должность, Ф.И.О.</w:t>
      </w:r>
      <w:r w:rsidRPr="001475AD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434BA" w:rsidRDefault="00F46782" w:rsidP="0093777B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5AD">
        <w:rPr>
          <w:rFonts w:ascii="Times New Roman" w:hAnsi="Times New Roman" w:cs="Times New Roman"/>
          <w:sz w:val="28"/>
          <w:szCs w:val="28"/>
        </w:rPr>
        <w:t xml:space="preserve">(ей) </w:t>
      </w:r>
      <w:r>
        <w:rPr>
          <w:rFonts w:ascii="Times New Roman" w:hAnsi="Times New Roman" w:cs="Times New Roman"/>
          <w:sz w:val="28"/>
          <w:szCs w:val="28"/>
        </w:rPr>
        <w:t>на основании______</w:t>
      </w:r>
      <w:r w:rsidR="001475A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434B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________,</w:t>
      </w:r>
    </w:p>
    <w:p w:rsidR="00B434BA" w:rsidRDefault="00B434BA" w:rsidP="0093777B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="000840F1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475AD">
        <w:rPr>
          <w:rFonts w:ascii="Times New Roman" w:hAnsi="Times New Roman" w:cs="Times New Roman"/>
          <w:sz w:val="18"/>
          <w:szCs w:val="18"/>
        </w:rPr>
        <w:t>(</w:t>
      </w:r>
      <w:r w:rsidR="000840F1">
        <w:rPr>
          <w:rFonts w:ascii="Times New Roman" w:hAnsi="Times New Roman" w:cs="Times New Roman"/>
          <w:sz w:val="18"/>
          <w:szCs w:val="18"/>
        </w:rPr>
        <w:t>правоустанавливающий документ </w:t>
      </w:r>
      <w:r>
        <w:rPr>
          <w:rFonts w:ascii="Times New Roman" w:hAnsi="Times New Roman" w:cs="Times New Roman"/>
          <w:sz w:val="18"/>
          <w:szCs w:val="18"/>
        </w:rPr>
        <w:t>(ы)</w:t>
      </w:r>
      <w:r w:rsidRPr="001475AD">
        <w:rPr>
          <w:rFonts w:ascii="Times New Roman" w:hAnsi="Times New Roman" w:cs="Times New Roman"/>
          <w:sz w:val="18"/>
          <w:szCs w:val="18"/>
        </w:rPr>
        <w:t>)</w:t>
      </w:r>
      <w:r w:rsidR="00F46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46782">
        <w:rPr>
          <w:rFonts w:ascii="Times New Roman" w:hAnsi="Times New Roman" w:cs="Times New Roman"/>
          <w:sz w:val="28"/>
          <w:szCs w:val="28"/>
        </w:rPr>
        <w:t>именуемые в дальнейшем «Стороны»</w:t>
      </w:r>
      <w:r w:rsidR="00FA05C8">
        <w:rPr>
          <w:rFonts w:ascii="Times New Roman" w:hAnsi="Times New Roman" w:cs="Times New Roman"/>
          <w:sz w:val="28"/>
          <w:szCs w:val="28"/>
        </w:rPr>
        <w:t xml:space="preserve">, заключили настоящее дополнительное </w:t>
      </w:r>
      <w:r w:rsidR="00FA05C8" w:rsidRPr="00FA05C8">
        <w:rPr>
          <w:rFonts w:ascii="Times New Roman" w:hAnsi="Times New Roman" w:cs="Times New Roman"/>
          <w:sz w:val="28"/>
          <w:szCs w:val="28"/>
        </w:rPr>
        <w:t xml:space="preserve">соглашение к Генеральному соглашению о покупке (продаже) ценных бумаг по договорам </w:t>
      </w:r>
      <w:proofErr w:type="spellStart"/>
      <w:r w:rsidR="00FA05C8" w:rsidRPr="00FA05C8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="00FA05C8" w:rsidRPr="00FA05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5C8" w:rsidRPr="00FA05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A05C8" w:rsidRPr="00FA05C8">
        <w:rPr>
          <w:rFonts w:ascii="Times New Roman" w:hAnsi="Times New Roman" w:cs="Times New Roman"/>
          <w:sz w:val="28"/>
          <w:szCs w:val="28"/>
        </w:rPr>
        <w:t>_________№_________</w:t>
      </w:r>
      <w:r w:rsidR="009C1305">
        <w:rPr>
          <w:rFonts w:ascii="Times New Roman" w:hAnsi="Times New Roman" w:cs="Times New Roman"/>
          <w:sz w:val="28"/>
          <w:szCs w:val="28"/>
        </w:rPr>
        <w:t xml:space="preserve"> о </w:t>
      </w:r>
    </w:p>
    <w:p w:rsidR="00FA05C8" w:rsidRDefault="00B434BA" w:rsidP="0093777B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1475AD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дата, номер</w:t>
      </w:r>
      <w:r w:rsidRPr="001475AD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proofErr w:type="gramStart"/>
      <w:r w:rsidR="009C1305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="009C1305">
        <w:rPr>
          <w:rFonts w:ascii="Times New Roman" w:hAnsi="Times New Roman" w:cs="Times New Roman"/>
          <w:sz w:val="28"/>
          <w:szCs w:val="28"/>
        </w:rPr>
        <w:t>.</w:t>
      </w:r>
    </w:p>
    <w:p w:rsidR="00530DF2" w:rsidRDefault="00530DF2" w:rsidP="0093777B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E9" w:rsidRPr="00CA5083" w:rsidRDefault="004B41E9" w:rsidP="0093777B">
      <w:pPr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 xml:space="preserve">1. Пункт 2.1 после слов «договорам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 xml:space="preserve">» дополнить словами «и открытия счетов для осуществления таких операций». </w:t>
      </w:r>
    </w:p>
    <w:p w:rsidR="004B41E9" w:rsidRPr="00CA5083" w:rsidRDefault="004B41E9" w:rsidP="004E5B44">
      <w:pPr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 xml:space="preserve">2.  В пункте 2.3 слова «Операции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 xml:space="preserve"> осуществляются» заменить словами «Операции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 xml:space="preserve"> могут осуществляться».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3. В абзаце третьем пункта 2.7 слова «после истечения половины срока» исключить.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4. Пункт 2.11 изложить в следующей редакции: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 xml:space="preserve">«2.11. </w:t>
      </w:r>
      <w:proofErr w:type="gramStart"/>
      <w:r w:rsidRPr="00CA5083">
        <w:rPr>
          <w:rFonts w:ascii="Times New Roman" w:hAnsi="Times New Roman" w:cs="Times New Roman"/>
          <w:sz w:val="28"/>
          <w:szCs w:val="28"/>
        </w:rPr>
        <w:t xml:space="preserve">Проведение расчетов по договорам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 xml:space="preserve"> осуществляется путем проведения расчетов по каждому договору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 xml:space="preserve"> или путем полного или частичного прекращения обязательств, допущенных к клирингу, зачетом взаимных обязательств (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неттинг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>) и (или) иными способами, предусмотренными правилами клиринга (правилами осуществления клиринговой деятельности), через клиринговую организацию, привлекаемую Федеральным казначейством в соответствии с подпунктом «г» пункта 2 Постановления.».</w:t>
      </w:r>
      <w:proofErr w:type="gramEnd"/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5. Пункт 3.4 дополнить абзацем следующего содержания:</w:t>
      </w:r>
    </w:p>
    <w:p w:rsidR="004B41E9" w:rsidRPr="00CA5083" w:rsidRDefault="004B41E9" w:rsidP="004E5B44">
      <w:pPr>
        <w:pStyle w:val="a8"/>
        <w:shd w:val="clear" w:color="auto" w:fill="auto"/>
        <w:spacing w:before="0" w:after="0" w:line="240" w:lineRule="auto"/>
        <w:ind w:right="80" w:firstLine="851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«</w:t>
      </w:r>
      <w:r w:rsidRPr="00CA5083">
        <w:rPr>
          <w:rStyle w:val="1"/>
          <w:rFonts w:ascii="Times New Roman" w:hAnsi="Times New Roman" w:cs="Times New Roman"/>
          <w:color w:val="000000"/>
          <w:sz w:val="28"/>
          <w:szCs w:val="28"/>
        </w:rPr>
        <w:t>Перевод Кредитной организации денежных средств, указанных в пункте 5.2.7 настоящего Соглашения, в части выплат по ценным бумагам, осуществляется Казначейством на банковский счет Кредитной организации, указанный в настоящем пункте</w:t>
      </w:r>
      <w:proofErr w:type="gramStart"/>
      <w:r w:rsidRPr="00CA5083">
        <w:rPr>
          <w:rStyle w:val="1"/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4B41E9" w:rsidRPr="00CA5083" w:rsidRDefault="004B41E9" w:rsidP="004E5B44">
      <w:pPr>
        <w:pStyle w:val="a8"/>
        <w:shd w:val="clear" w:color="auto" w:fill="auto"/>
        <w:spacing w:before="0" w:after="0" w:line="240" w:lineRule="auto"/>
        <w:ind w:right="80" w:firstLine="851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CA5083">
        <w:rPr>
          <w:rStyle w:val="1"/>
          <w:rFonts w:ascii="Times New Roman" w:hAnsi="Times New Roman" w:cs="Times New Roman"/>
          <w:color w:val="000000"/>
          <w:sz w:val="28"/>
          <w:szCs w:val="28"/>
        </w:rPr>
        <w:t>6. Абзац первый пункта 3.10 изложить в следующей редакции:</w:t>
      </w:r>
    </w:p>
    <w:p w:rsidR="004B41E9" w:rsidRPr="000A22D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lastRenderedPageBreak/>
        <w:t xml:space="preserve">«3.10. В случае наличия в договоре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 xml:space="preserve"> условия его исполнения путем зачета взаимных обязательств, проведение расчетов по первой и второй частям договора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клиринга (правилами осуществления клиринговой деятельности) и иными документами клиринговой организации (далее – Документы клиринговой </w:t>
      </w:r>
      <w:r w:rsidRPr="000A22D3">
        <w:rPr>
          <w:rFonts w:ascii="Times New Roman" w:hAnsi="Times New Roman" w:cs="Times New Roman"/>
          <w:sz w:val="28"/>
          <w:szCs w:val="28"/>
        </w:rPr>
        <w:t>организации), по поручению Казначейства</w:t>
      </w:r>
      <w:r w:rsidR="00946669" w:rsidRPr="000A22D3">
        <w:rPr>
          <w:rFonts w:ascii="Times New Roman" w:hAnsi="Times New Roman" w:cs="Times New Roman"/>
          <w:sz w:val="28"/>
          <w:szCs w:val="28"/>
        </w:rPr>
        <w:t>, клиринговой организацией НКО АО НРД</w:t>
      </w:r>
      <w:r w:rsidRPr="000A22D3">
        <w:rPr>
          <w:rFonts w:ascii="Times New Roman" w:hAnsi="Times New Roman" w:cs="Times New Roman"/>
          <w:sz w:val="28"/>
          <w:szCs w:val="28"/>
        </w:rPr>
        <w:t>.».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2D3">
        <w:rPr>
          <w:rFonts w:ascii="Times New Roman" w:hAnsi="Times New Roman" w:cs="Times New Roman"/>
          <w:sz w:val="28"/>
          <w:szCs w:val="28"/>
        </w:rPr>
        <w:t>7. Пункт 3.13 после слов «настоящего Соглашения» дополнить словами «</w:t>
      </w:r>
      <w:r w:rsidRPr="000A22D3">
        <w:rPr>
          <w:rStyle w:val="1"/>
          <w:rFonts w:ascii="Times New Roman" w:hAnsi="Times New Roman" w:cs="Times New Roman"/>
          <w:color w:val="000000"/>
          <w:sz w:val="28"/>
          <w:szCs w:val="28"/>
        </w:rPr>
        <w:t>в части денежных</w:t>
      </w:r>
      <w:r w:rsidRPr="00CA508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средств</w:t>
      </w:r>
      <w:r w:rsidRPr="00CA5083">
        <w:rPr>
          <w:rFonts w:ascii="Times New Roman" w:hAnsi="Times New Roman" w:cs="Times New Roman"/>
          <w:sz w:val="28"/>
          <w:szCs w:val="28"/>
        </w:rPr>
        <w:t>, оставшихся после покрытия всей суммы неисполненных обязатель</w:t>
      </w:r>
      <w:proofErr w:type="gramStart"/>
      <w:r w:rsidRPr="00CA5083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CA5083">
        <w:rPr>
          <w:rFonts w:ascii="Times New Roman" w:hAnsi="Times New Roman" w:cs="Times New Roman"/>
          <w:sz w:val="28"/>
          <w:szCs w:val="28"/>
        </w:rPr>
        <w:t xml:space="preserve">едитной организации по всем договорам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 xml:space="preserve"> по уплате денежных средств и неустойки (штрафы, пени)</w:t>
      </w:r>
      <w:r w:rsidRPr="00CA5083">
        <w:rPr>
          <w:rStyle w:val="1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8. В абзаце седьмом пункта 4.1 слово «Операциям» заменить словом «договорам».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9. В пункте 5.1.5 слова «после истечения половины срока» исключить.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10. В пунктах 5.1.8 и 5.1.9 слово «банковских» исключить.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11. Пункт 5.2.5 изложить в следующей редакции: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 xml:space="preserve">«5.2.5. в случае досрочного исполнения второй части договора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пунктом 5.1.5 настоящего Соглашения, направить Кредитной организации не позднее дня, предшествующего дате досрочного исполнения, письменное уведомление о досрочном исполнении второй части договора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proofErr w:type="gramStart"/>
      <w:r w:rsidRPr="00CA508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A5083">
        <w:rPr>
          <w:rFonts w:ascii="Times New Roman" w:hAnsi="Times New Roman" w:cs="Times New Roman"/>
          <w:sz w:val="28"/>
          <w:szCs w:val="28"/>
        </w:rPr>
        <w:t>.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12. В пункте 6.1.5 слово «дня» исключить.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13. Пункт 6.2.6 изложить в следующей редакции: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083">
        <w:rPr>
          <w:rFonts w:ascii="Times New Roman" w:hAnsi="Times New Roman" w:cs="Times New Roman"/>
          <w:sz w:val="28"/>
          <w:szCs w:val="28"/>
        </w:rPr>
        <w:t xml:space="preserve">«6.2.6. предоставить право на списание Расчетной организацией в пользу Казначейства денежных средств со счетов Кредитной организации, открытых в Расчетной организации, на основании поручения Казначейства без распоряжения владельца счета, в случае нарушения Кредитной организацией обязательств по договору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 xml:space="preserve"> по уплате денежных средств и неустойки (штрафы, пени) и предоставить Казначейству копии документов, подтверждающих предоставление указанного права;».</w:t>
      </w:r>
      <w:proofErr w:type="gramEnd"/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14. Абзацы первый и второй пункта 7.6 изложить в следующей редакции:</w:t>
      </w:r>
    </w:p>
    <w:p w:rsidR="004B41E9" w:rsidRPr="00CA5083" w:rsidRDefault="004B41E9" w:rsidP="004E5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 xml:space="preserve">«7.6. Неустойка (штрафы, пени) по второй части договора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 xml:space="preserve"> уплачивается Кредитной организацией Казначейству за каждый день просрочки исполнения обязательств.</w:t>
      </w:r>
    </w:p>
    <w:p w:rsidR="004B41E9" w:rsidRPr="00CA5083" w:rsidRDefault="004B41E9" w:rsidP="004E5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 xml:space="preserve">Неустойка (штрафы, пени) по второй части договора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 xml:space="preserve"> начисляется Кредитной организации Казначейством в размере двойной ставки рефинансирования Центрального банка Российской Федерации, действующей на день исполнения второй части договора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 xml:space="preserve">, от суммы неисполненных обязательств по договору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>.».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15. В пункте 7.10: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 xml:space="preserve">«7.10. Казначейство не заключает договоры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 xml:space="preserve"> с Кредитной организацией в случае</w:t>
      </w:r>
      <w:proofErr w:type="gramStart"/>
      <w:r w:rsidRPr="00CA5083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CA5083">
        <w:rPr>
          <w:rFonts w:ascii="Times New Roman" w:hAnsi="Times New Roman" w:cs="Times New Roman"/>
          <w:sz w:val="28"/>
          <w:szCs w:val="28"/>
        </w:rPr>
        <w:t>;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подпункт «в» изложить в следующей редакции: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lastRenderedPageBreak/>
        <w:t xml:space="preserve">«в)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непродления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>, расторжения Соглашения в соответствии с пунктами  9.4 - 9.7 настоящего Соглашения</w:t>
      </w:r>
      <w:proofErr w:type="gramStart"/>
      <w:r w:rsidRPr="00CA508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A5083">
        <w:rPr>
          <w:rFonts w:ascii="Times New Roman" w:hAnsi="Times New Roman" w:cs="Times New Roman"/>
          <w:sz w:val="28"/>
          <w:szCs w:val="28"/>
        </w:rPr>
        <w:t>;</w:t>
      </w:r>
    </w:p>
    <w:p w:rsidR="004B41E9" w:rsidRPr="000A22D3" w:rsidRDefault="004B41E9" w:rsidP="004E5B4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 xml:space="preserve">дополнить подпунктом «ж» </w:t>
      </w:r>
      <w:r w:rsidRPr="000A22D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2D3">
        <w:rPr>
          <w:rFonts w:ascii="Times New Roman" w:hAnsi="Times New Roman" w:cs="Times New Roman"/>
          <w:sz w:val="28"/>
          <w:szCs w:val="28"/>
        </w:rPr>
        <w:t xml:space="preserve">«ж) не подтверждено право на направление Заявки для заключения договора </w:t>
      </w:r>
      <w:proofErr w:type="spellStart"/>
      <w:r w:rsidRPr="000A22D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0A22D3">
        <w:rPr>
          <w:rFonts w:ascii="Times New Roman" w:hAnsi="Times New Roman" w:cs="Times New Roman"/>
          <w:sz w:val="28"/>
          <w:szCs w:val="28"/>
        </w:rPr>
        <w:t xml:space="preserve"> с Казначейством уполномоченными</w:t>
      </w:r>
      <w:r w:rsidRPr="00CA5083">
        <w:rPr>
          <w:rFonts w:ascii="Times New Roman" w:hAnsi="Times New Roman" w:cs="Times New Roman"/>
          <w:sz w:val="28"/>
          <w:szCs w:val="28"/>
        </w:rPr>
        <w:t xml:space="preserve"> лицами Кредитной организации</w:t>
      </w:r>
      <w:proofErr w:type="gramStart"/>
      <w:r w:rsidRPr="00CA508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16. Пункт 9.4 изложить в следующей редакции: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 xml:space="preserve">«9.4. Настоящее Соглашение не подлежит </w:t>
      </w:r>
      <w:proofErr w:type="gramStart"/>
      <w:r w:rsidRPr="00CA5083">
        <w:rPr>
          <w:rFonts w:ascii="Times New Roman" w:hAnsi="Times New Roman" w:cs="Times New Roman"/>
          <w:sz w:val="28"/>
          <w:szCs w:val="28"/>
        </w:rPr>
        <w:t>продлению</w:t>
      </w:r>
      <w:proofErr w:type="gramEnd"/>
      <w:r w:rsidRPr="00CA5083">
        <w:rPr>
          <w:rFonts w:ascii="Times New Roman" w:hAnsi="Times New Roman" w:cs="Times New Roman"/>
          <w:sz w:val="28"/>
          <w:szCs w:val="28"/>
        </w:rPr>
        <w:t xml:space="preserve"> в случае если Кредитная организация в течение года со дня вступления в силу настоящего Соглашения или со дня его продления не заключила с Казначейством ни одного договора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 xml:space="preserve"> и (или) в случае несоответствия Кредитной организации Требованиям в части, предусмотренной подпунктами «а», «б» и «г» пункта 3 Правил осуществления операций по управлению остатками средств на едином </w:t>
      </w:r>
      <w:proofErr w:type="gramStart"/>
      <w:r w:rsidRPr="00CA5083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CA5083">
        <w:rPr>
          <w:rFonts w:ascii="Times New Roman" w:hAnsi="Times New Roman" w:cs="Times New Roman"/>
          <w:sz w:val="28"/>
          <w:szCs w:val="28"/>
        </w:rPr>
        <w:t xml:space="preserve"> федерального бюджета в части покупки (продажи) ценных бумаг по договорам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 xml:space="preserve"> и открытия счетов для осуществления таких операций, утвержденных Постановлением, на день исчисления года со дня вступления в силу настоящего Соглашения или со дня его продления. В указанном случае новое Соглашение с Кредитной организацией может быть заключено Казначейством не ранее шести месяцев со дня прекращения действия Соглашения. 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Казначейство уведомляет Кредитную организацию о прекращении действия настоящего Соглашения</w:t>
      </w:r>
      <w:proofErr w:type="gramStart"/>
      <w:r w:rsidRPr="00CA508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17. Пункт 9.6 изложить в следующей редакции: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 xml:space="preserve">«9.6. При принятии одной из Сторон решения о расторжении настоящего Соглашения Сторона, расторгающая настоящее Соглашение, письменно уведомляет об этом другую Сторону не позднее, чем за десять рабочих дней до даты расторжения, за исключением случаев, предусмотренных пунктами 9.4 и 9.7 настоящего Соглашения. Со дня направления Казначейством Кредитной организации или получения от нее письменного уведомления о расторжении настоящего Соглашения Казначейство не заключает договоры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 xml:space="preserve"> с Кредитной организацией</w:t>
      </w:r>
      <w:proofErr w:type="gramStart"/>
      <w:r w:rsidRPr="00CA508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18. Пункт 9.7 изложить в следующей редакции: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 xml:space="preserve">«9.7. Настоящее Соглашение подлежит расторжению Казначейством в одностороннем порядке в случае повторного в течение календарного года неисполнения Кредитной организацией обязательства по второй части договора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 xml:space="preserve">. В указанном случае новое Соглашение с Кредитной организацией может быть заключено Казначейством не ранее шести месяцев со дня расторжения настоящего Соглашения.     </w:t>
      </w:r>
    </w:p>
    <w:p w:rsidR="004B41E9" w:rsidRPr="00CA5083" w:rsidRDefault="004B41E9" w:rsidP="004E5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Казначейство уведомляет Кредитную организацию о расторжении настоящего Соглашения</w:t>
      </w:r>
      <w:proofErr w:type="gramStart"/>
      <w:r w:rsidRPr="00CA508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B41E9" w:rsidRPr="00CA5083" w:rsidRDefault="004B41E9" w:rsidP="002B2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>19. Абзац второй пункта 10.3 изложить в следующей редакции:</w:t>
      </w:r>
    </w:p>
    <w:p w:rsidR="004B41E9" w:rsidRDefault="004B41E9" w:rsidP="004E5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083">
        <w:rPr>
          <w:rFonts w:ascii="Times New Roman" w:hAnsi="Times New Roman" w:cs="Times New Roman"/>
          <w:sz w:val="28"/>
          <w:szCs w:val="28"/>
        </w:rPr>
        <w:t xml:space="preserve">«Кредитная организация в вышеуказанный срок направляет Казначейству доверенность или иной правоустанавливающий документ на право направления Заявки для заключения договора </w:t>
      </w:r>
      <w:proofErr w:type="spellStart"/>
      <w:r w:rsidRPr="00CA5083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A5083">
        <w:rPr>
          <w:rFonts w:ascii="Times New Roman" w:hAnsi="Times New Roman" w:cs="Times New Roman"/>
          <w:sz w:val="28"/>
          <w:szCs w:val="28"/>
        </w:rPr>
        <w:t xml:space="preserve"> с Казначейством </w:t>
      </w:r>
      <w:r w:rsidRPr="00CA5083">
        <w:rPr>
          <w:rFonts w:ascii="Times New Roman" w:hAnsi="Times New Roman" w:cs="Times New Roman"/>
          <w:sz w:val="28"/>
          <w:szCs w:val="28"/>
        </w:rPr>
        <w:lastRenderedPageBreak/>
        <w:t>(при подписании руководителем кредитной организации не требуется) и обязуется в случае необходимости их своевременно актуализировать</w:t>
      </w:r>
      <w:proofErr w:type="gramStart"/>
      <w:r w:rsidRPr="00CA508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439E8" w:rsidRDefault="001439E8" w:rsidP="004E5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В разделе 11 «Реквизиты Сторон» КПП Кредитной организации _____________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_______________.</w:t>
      </w:r>
    </w:p>
    <w:p w:rsidR="003F0BC3" w:rsidRDefault="003F0BC3" w:rsidP="004E5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BC3">
        <w:rPr>
          <w:rFonts w:ascii="Times New Roman" w:hAnsi="Times New Roman" w:cs="Times New Roman"/>
          <w:sz w:val="28"/>
          <w:szCs w:val="28"/>
        </w:rPr>
        <w:t>В пункте 7.8 Генерального соглашения слова «ОПЕРУ-1 Банка России» заменить словами «Операционном департаменте Банка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B7A" w:rsidRPr="00156B7A" w:rsidRDefault="00156B7A" w:rsidP="004E5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6E72A9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4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всему тексту Генерального соглашения слова «НКО ЗАО НРД» заменить словами «НКО АО НРД».</w:t>
      </w:r>
    </w:p>
    <w:p w:rsidR="002B27D6" w:rsidRPr="002B27D6" w:rsidRDefault="00156B7A" w:rsidP="002B27D6">
      <w:pPr>
        <w:tabs>
          <w:tab w:val="left" w:pos="1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B27D6" w:rsidRPr="002B27D6">
        <w:rPr>
          <w:rFonts w:ascii="Times New Roman" w:hAnsi="Times New Roman" w:cs="Times New Roman"/>
          <w:sz w:val="28"/>
          <w:szCs w:val="28"/>
        </w:rPr>
        <w:t>. Другие условия Генерального соглашения остаются без изменений.</w:t>
      </w:r>
    </w:p>
    <w:p w:rsidR="002B27D6" w:rsidRPr="002B27D6" w:rsidRDefault="002B27D6" w:rsidP="002B27D6">
      <w:pPr>
        <w:tabs>
          <w:tab w:val="left" w:pos="1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D6">
        <w:rPr>
          <w:rFonts w:ascii="Times New Roman" w:hAnsi="Times New Roman" w:cs="Times New Roman"/>
          <w:sz w:val="28"/>
          <w:szCs w:val="28"/>
        </w:rPr>
        <w:t>2</w:t>
      </w:r>
      <w:r w:rsidR="00156B7A">
        <w:rPr>
          <w:rFonts w:ascii="Times New Roman" w:hAnsi="Times New Roman" w:cs="Times New Roman"/>
          <w:sz w:val="28"/>
          <w:szCs w:val="28"/>
        </w:rPr>
        <w:t>4</w:t>
      </w:r>
      <w:r w:rsidRPr="002B27D6">
        <w:rPr>
          <w:rFonts w:ascii="Times New Roman" w:hAnsi="Times New Roman" w:cs="Times New Roman"/>
          <w:sz w:val="28"/>
          <w:szCs w:val="28"/>
        </w:rPr>
        <w:t>. Настоящее Дополнительное соглашение вступает в силу со дня его подписания и действует в течение срока действия Генерального соглашения.</w:t>
      </w:r>
    </w:p>
    <w:p w:rsidR="002B27D6" w:rsidRPr="002B27D6" w:rsidRDefault="002B27D6" w:rsidP="002B27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D6">
        <w:rPr>
          <w:rFonts w:ascii="Times New Roman" w:hAnsi="Times New Roman" w:cs="Times New Roman"/>
          <w:sz w:val="28"/>
          <w:szCs w:val="28"/>
        </w:rPr>
        <w:t>2</w:t>
      </w:r>
      <w:r w:rsidR="00156B7A">
        <w:rPr>
          <w:rFonts w:ascii="Times New Roman" w:hAnsi="Times New Roman" w:cs="Times New Roman"/>
          <w:sz w:val="28"/>
          <w:szCs w:val="28"/>
        </w:rPr>
        <w:t>5</w:t>
      </w:r>
      <w:r w:rsidRPr="002B27D6">
        <w:rPr>
          <w:rFonts w:ascii="Times New Roman" w:hAnsi="Times New Roman" w:cs="Times New Roman"/>
          <w:sz w:val="28"/>
          <w:szCs w:val="28"/>
        </w:rPr>
        <w:t>. Настоящее Дополнительное соглашение является неотъемлемой частью Генерального соглашения, составлено на</w:t>
      </w:r>
      <w:proofErr w:type="gramStart"/>
      <w:r w:rsidRPr="002B27D6">
        <w:rPr>
          <w:rFonts w:ascii="Times New Roman" w:hAnsi="Times New Roman" w:cs="Times New Roman"/>
          <w:sz w:val="28"/>
          <w:szCs w:val="28"/>
        </w:rPr>
        <w:t xml:space="preserve"> </w:t>
      </w:r>
      <w:r w:rsidR="00530DF2">
        <w:rPr>
          <w:rFonts w:ascii="Times New Roman" w:hAnsi="Times New Roman" w:cs="Times New Roman"/>
          <w:sz w:val="28"/>
          <w:szCs w:val="28"/>
        </w:rPr>
        <w:t>__</w:t>
      </w:r>
      <w:r w:rsidRPr="002B27D6">
        <w:rPr>
          <w:rFonts w:ascii="Times New Roman" w:hAnsi="Times New Roman" w:cs="Times New Roman"/>
          <w:sz w:val="28"/>
          <w:szCs w:val="28"/>
        </w:rPr>
        <w:t xml:space="preserve"> (</w:t>
      </w:r>
      <w:r w:rsidR="00530DF2">
        <w:rPr>
          <w:rFonts w:ascii="Times New Roman" w:hAnsi="Times New Roman" w:cs="Times New Roman"/>
          <w:sz w:val="28"/>
          <w:szCs w:val="28"/>
        </w:rPr>
        <w:t>_____</w:t>
      </w:r>
      <w:r w:rsidRPr="002B27D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B27D6">
        <w:rPr>
          <w:rFonts w:ascii="Times New Roman" w:hAnsi="Times New Roman" w:cs="Times New Roman"/>
          <w:sz w:val="28"/>
          <w:szCs w:val="28"/>
        </w:rPr>
        <w:t>листах, в двух экземплярах, имеющих одинаковую юридическую силу.</w:t>
      </w:r>
    </w:p>
    <w:p w:rsidR="00530DF2" w:rsidRDefault="00530DF2" w:rsidP="004E5B44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EE1" w:rsidRDefault="00CD340A" w:rsidP="004E5B44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073EE1">
        <w:rPr>
          <w:rFonts w:ascii="Times New Roman" w:hAnsi="Times New Roman" w:cs="Times New Roman"/>
          <w:sz w:val="28"/>
          <w:szCs w:val="28"/>
        </w:rPr>
        <w:t>Реквизиты Сторон</w:t>
      </w:r>
    </w:p>
    <w:p w:rsidR="00073EE1" w:rsidRDefault="00073EE1" w:rsidP="004E5B44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40A" w:rsidRPr="00FC2A88" w:rsidRDefault="00073EE1" w:rsidP="00CD340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064C">
        <w:rPr>
          <w:rFonts w:ascii="Times New Roman" w:hAnsi="Times New Roman" w:cs="Times New Roman"/>
          <w:b/>
          <w:sz w:val="28"/>
          <w:szCs w:val="28"/>
        </w:rPr>
        <w:t>Федеральное казначейство</w:t>
      </w:r>
      <w:r w:rsidR="00CD340A">
        <w:rPr>
          <w:rFonts w:ascii="Times New Roman" w:hAnsi="Times New Roman" w:cs="Times New Roman"/>
          <w:b/>
          <w:sz w:val="28"/>
          <w:szCs w:val="28"/>
        </w:rPr>
        <w:t xml:space="preserve">                       ____________________________</w:t>
      </w:r>
      <w:r w:rsidR="00CD340A" w:rsidRPr="00FC2A88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CD340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CD340A" w:rsidRPr="00FC2A88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CD340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</w:p>
    <w:p w:rsidR="00CD340A" w:rsidRPr="00FC2A88" w:rsidRDefault="00CD340A" w:rsidP="00CD340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2A8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FC2A88">
        <w:rPr>
          <w:rFonts w:ascii="Times New Roman" w:hAnsi="Times New Roman" w:cs="Times New Roman"/>
          <w:sz w:val="18"/>
          <w:szCs w:val="18"/>
        </w:rPr>
        <w:t xml:space="preserve">               (полное наименование кредитной организации)</w:t>
      </w:r>
    </w:p>
    <w:p w:rsidR="0051064C" w:rsidRDefault="0051064C" w:rsidP="004E5B44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8BA" w:rsidRDefault="0051064C" w:rsidP="001E38B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</w:t>
      </w:r>
      <w:r w:rsidR="00B25ED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нахождения:</w:t>
      </w:r>
      <w:r w:rsidR="001E38BA" w:rsidRPr="001E38BA">
        <w:rPr>
          <w:rFonts w:ascii="Times New Roman" w:hAnsi="Times New Roman" w:cs="Times New Roman"/>
          <w:sz w:val="28"/>
          <w:szCs w:val="28"/>
        </w:rPr>
        <w:t xml:space="preserve"> </w:t>
      </w:r>
      <w:r w:rsidR="001E38BA">
        <w:rPr>
          <w:rFonts w:ascii="Times New Roman" w:hAnsi="Times New Roman" w:cs="Times New Roman"/>
          <w:sz w:val="28"/>
          <w:szCs w:val="28"/>
        </w:rPr>
        <w:t xml:space="preserve">                                      Адрес места нахождения:</w:t>
      </w:r>
    </w:p>
    <w:p w:rsidR="0051064C" w:rsidRDefault="0051064C" w:rsidP="004E5B44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109097, г. Москва, ул. Ильинка, д. 7</w:t>
      </w:r>
    </w:p>
    <w:p w:rsidR="0051064C" w:rsidRDefault="0051064C" w:rsidP="004E5B44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4C" w:rsidRDefault="0051064C" w:rsidP="001E38B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7710568760</w:t>
      </w:r>
      <w:r w:rsidR="001E3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ИНН</w:t>
      </w:r>
    </w:p>
    <w:p w:rsidR="0051064C" w:rsidRDefault="0051064C" w:rsidP="001E38B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771001001</w:t>
      </w:r>
      <w:r w:rsidR="001E3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КПП</w:t>
      </w:r>
    </w:p>
    <w:p w:rsidR="00B25ED2" w:rsidRDefault="005A7B6D" w:rsidP="004E5B44">
      <w:pPr>
        <w:tabs>
          <w:tab w:val="left" w:pos="864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БИК</w:t>
      </w:r>
    </w:p>
    <w:p w:rsidR="00B25ED2" w:rsidRDefault="00CD340A" w:rsidP="00B25ED2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B25ED2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58076A" w:rsidRDefault="0058076A" w:rsidP="00B25ED2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A88" w:rsidRDefault="005A7B6D" w:rsidP="005A7B6D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F4">
        <w:rPr>
          <w:rFonts w:ascii="Times New Roman" w:hAnsi="Times New Roman" w:cs="Times New Roman"/>
          <w:sz w:val="28"/>
          <w:szCs w:val="28"/>
        </w:rPr>
        <w:t xml:space="preserve">Федеральное казначейство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2A8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2A88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A7B6D" w:rsidRPr="00FC2A88" w:rsidRDefault="00FC2A88" w:rsidP="005A7B6D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2A8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="0058076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FC2A88">
        <w:rPr>
          <w:rFonts w:ascii="Times New Roman" w:hAnsi="Times New Roman" w:cs="Times New Roman"/>
          <w:sz w:val="18"/>
          <w:szCs w:val="18"/>
        </w:rPr>
        <w:t xml:space="preserve">               (п</w:t>
      </w:r>
      <w:r w:rsidR="001C6C1A" w:rsidRPr="00FC2A88">
        <w:rPr>
          <w:rFonts w:ascii="Times New Roman" w:hAnsi="Times New Roman" w:cs="Times New Roman"/>
          <w:sz w:val="18"/>
          <w:szCs w:val="18"/>
        </w:rPr>
        <w:t xml:space="preserve">олное </w:t>
      </w:r>
      <w:r w:rsidR="005A7B6D" w:rsidRPr="00FC2A88">
        <w:rPr>
          <w:rFonts w:ascii="Times New Roman" w:hAnsi="Times New Roman" w:cs="Times New Roman"/>
          <w:sz w:val="18"/>
          <w:szCs w:val="18"/>
        </w:rPr>
        <w:t>наименование кредитной организации</w:t>
      </w:r>
      <w:r w:rsidRPr="00FC2A88">
        <w:rPr>
          <w:rFonts w:ascii="Times New Roman" w:hAnsi="Times New Roman" w:cs="Times New Roman"/>
          <w:sz w:val="18"/>
          <w:szCs w:val="18"/>
        </w:rPr>
        <w:t>)</w:t>
      </w:r>
    </w:p>
    <w:p w:rsidR="003531C8" w:rsidRDefault="003531C8" w:rsidP="003531C8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3531C8" w:rsidRPr="00332559" w:rsidRDefault="003531C8" w:rsidP="003531C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Федерального казначейства                            </w:t>
      </w:r>
      <w:r w:rsidRPr="00332559">
        <w:t>_______________________________</w:t>
      </w:r>
    </w:p>
    <w:p w:rsidR="00B25ED2" w:rsidRPr="003531C8" w:rsidRDefault="003531C8" w:rsidP="003531C8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531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3531C8">
        <w:rPr>
          <w:rFonts w:ascii="Times New Roman" w:hAnsi="Times New Roman" w:cs="Times New Roman"/>
          <w:sz w:val="18"/>
          <w:szCs w:val="18"/>
        </w:rPr>
        <w:t xml:space="preserve"> (должность)</w:t>
      </w:r>
    </w:p>
    <w:p w:rsidR="003531C8" w:rsidRPr="003531C8" w:rsidRDefault="003531C8" w:rsidP="003531C8">
      <w:pPr>
        <w:spacing w:after="0"/>
        <w:rPr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531C8">
        <w:rPr>
          <w:rFonts w:ascii="Times New Roman" w:hAnsi="Times New Roman" w:cs="Times New Roman"/>
          <w:sz w:val="28"/>
          <w:szCs w:val="28"/>
        </w:rPr>
        <w:t xml:space="preserve">Р.Е. </w:t>
      </w:r>
      <w:proofErr w:type="spellStart"/>
      <w:r w:rsidRPr="003531C8">
        <w:rPr>
          <w:rFonts w:ascii="Times New Roman" w:hAnsi="Times New Roman" w:cs="Times New Roman"/>
          <w:sz w:val="28"/>
          <w:szCs w:val="28"/>
        </w:rPr>
        <w:t>Артюхин</w:t>
      </w:r>
      <w:proofErr w:type="spellEnd"/>
      <w:r w:rsidR="00DA3DB5" w:rsidRPr="003531C8">
        <w:rPr>
          <w:rFonts w:ascii="Times New Roman" w:hAnsi="Times New Roman" w:cs="Times New Roman"/>
          <w:sz w:val="28"/>
          <w:szCs w:val="28"/>
        </w:rPr>
        <w:t xml:space="preserve"> </w:t>
      </w:r>
      <w:r w:rsidR="00DA3D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0023">
        <w:rPr>
          <w:rFonts w:ascii="Times New Roman" w:hAnsi="Times New Roman" w:cs="Times New Roman"/>
          <w:sz w:val="28"/>
          <w:szCs w:val="28"/>
        </w:rPr>
        <w:t xml:space="preserve"> </w:t>
      </w:r>
      <w:r w:rsidRPr="003531C8">
        <w:rPr>
          <w:sz w:val="18"/>
          <w:szCs w:val="18"/>
        </w:rPr>
        <w:t>_______________________________</w:t>
      </w:r>
    </w:p>
    <w:p w:rsidR="003531C8" w:rsidRPr="003531C8" w:rsidRDefault="003531C8" w:rsidP="003531C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50387E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50387E">
        <w:rPr>
          <w:rFonts w:ascii="Times New Roman" w:hAnsi="Times New Roman" w:cs="Times New Roman"/>
          <w:sz w:val="20"/>
          <w:szCs w:val="20"/>
        </w:rPr>
        <w:t>.</w:t>
      </w:r>
      <w:r w:rsidRPr="003531C8">
        <w:rPr>
          <w:sz w:val="18"/>
          <w:szCs w:val="18"/>
        </w:rPr>
        <w:t xml:space="preserve">                                                                                                    </w:t>
      </w:r>
      <w:r w:rsidR="00FB6120">
        <w:rPr>
          <w:sz w:val="18"/>
          <w:szCs w:val="18"/>
        </w:rPr>
        <w:t xml:space="preserve">        </w:t>
      </w:r>
      <w:r w:rsidRPr="003531C8"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(ФИО</w:t>
      </w:r>
      <w:r w:rsidRPr="003531C8">
        <w:rPr>
          <w:rFonts w:ascii="Times New Roman" w:hAnsi="Times New Roman" w:cs="Times New Roman"/>
          <w:sz w:val="18"/>
          <w:szCs w:val="18"/>
        </w:rPr>
        <w:t>)</w:t>
      </w:r>
    </w:p>
    <w:p w:rsidR="00DA3DB5" w:rsidRPr="0050387E" w:rsidRDefault="00A20023" w:rsidP="00DA3DB5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3DB5">
        <w:rPr>
          <w:rFonts w:ascii="Times New Roman" w:hAnsi="Times New Roman" w:cs="Times New Roman"/>
          <w:sz w:val="28"/>
          <w:szCs w:val="28"/>
        </w:rPr>
        <w:t xml:space="preserve"> </w:t>
      </w:r>
      <w:r w:rsidR="00DA3DB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423E0F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536EF4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881DE6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3531C8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FB6120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3531C8"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="00DA3DB5" w:rsidRPr="0050387E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="00DA3DB5" w:rsidRPr="0050387E">
        <w:rPr>
          <w:rFonts w:ascii="Times New Roman" w:hAnsi="Times New Roman" w:cs="Times New Roman"/>
          <w:sz w:val="20"/>
          <w:szCs w:val="20"/>
        </w:rPr>
        <w:t xml:space="preserve">.      </w:t>
      </w:r>
      <w:r w:rsidR="00536EF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A3DB5" w:rsidRPr="005038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536EF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A3DB5" w:rsidRPr="0050387E">
        <w:rPr>
          <w:rFonts w:ascii="Times New Roman" w:hAnsi="Times New Roman" w:cs="Times New Roman"/>
          <w:sz w:val="20"/>
          <w:szCs w:val="20"/>
        </w:rPr>
        <w:t xml:space="preserve"> </w:t>
      </w:r>
      <w:r w:rsidR="003531C8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530DF2" w:rsidRDefault="00530DF2" w:rsidP="00006FE7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FE7" w:rsidRPr="0050387E" w:rsidRDefault="003D5A14" w:rsidP="00006FE7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0387E">
        <w:rPr>
          <w:rFonts w:ascii="Times New Roman" w:hAnsi="Times New Roman" w:cs="Times New Roman"/>
          <w:sz w:val="20"/>
          <w:szCs w:val="20"/>
        </w:rPr>
        <w:t>Главный</w:t>
      </w:r>
      <w:r w:rsidR="00006FE7" w:rsidRPr="0050387E">
        <w:rPr>
          <w:rFonts w:ascii="Times New Roman" w:hAnsi="Times New Roman" w:cs="Times New Roman"/>
          <w:sz w:val="20"/>
          <w:szCs w:val="20"/>
        </w:rPr>
        <w:t xml:space="preserve"> </w:t>
      </w:r>
      <w:r w:rsidRPr="0050387E">
        <w:rPr>
          <w:rFonts w:ascii="Times New Roman" w:hAnsi="Times New Roman" w:cs="Times New Roman"/>
          <w:sz w:val="20"/>
          <w:szCs w:val="20"/>
        </w:rPr>
        <w:t>бухгалтер/лицо его замещающее</w:t>
      </w:r>
    </w:p>
    <w:p w:rsidR="003531C8" w:rsidRDefault="00006FE7" w:rsidP="00006FE7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A6E91" w:rsidRPr="003531C8" w:rsidRDefault="003531C8" w:rsidP="00006FE7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531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FB6120">
        <w:rPr>
          <w:rFonts w:ascii="Times New Roman" w:hAnsi="Times New Roman" w:cs="Times New Roman"/>
          <w:sz w:val="18"/>
          <w:szCs w:val="18"/>
        </w:rPr>
        <w:t xml:space="preserve">               </w:t>
      </w:r>
      <w:bookmarkStart w:id="0" w:name="_GoBack"/>
      <w:bookmarkEnd w:id="0"/>
      <w:r w:rsidR="00FB6120">
        <w:rPr>
          <w:rFonts w:ascii="Times New Roman" w:hAnsi="Times New Roman" w:cs="Times New Roman"/>
          <w:sz w:val="18"/>
          <w:szCs w:val="18"/>
        </w:rPr>
        <w:t xml:space="preserve"> </w:t>
      </w:r>
      <w:r w:rsidRPr="003531C8">
        <w:rPr>
          <w:rFonts w:ascii="Times New Roman" w:hAnsi="Times New Roman" w:cs="Times New Roman"/>
          <w:sz w:val="18"/>
          <w:szCs w:val="18"/>
        </w:rPr>
        <w:t xml:space="preserve">       </w:t>
      </w:r>
      <w:r w:rsidR="00006FE7" w:rsidRPr="003531C8">
        <w:rPr>
          <w:rFonts w:ascii="Times New Roman" w:hAnsi="Times New Roman" w:cs="Times New Roman"/>
          <w:sz w:val="18"/>
          <w:szCs w:val="18"/>
        </w:rPr>
        <w:t xml:space="preserve">(ФИО)               </w:t>
      </w:r>
    </w:p>
    <w:sectPr w:rsidR="001A6E91" w:rsidRPr="003531C8" w:rsidSect="006E72A9">
      <w:headerReference w:type="default" r:id="rId9"/>
      <w:headerReference w:type="first" r:id="rId10"/>
      <w:pgSz w:w="11906" w:h="16838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ED" w:rsidRDefault="00075DED" w:rsidP="00BA5A4F">
      <w:pPr>
        <w:spacing w:after="0" w:line="240" w:lineRule="auto"/>
      </w:pPr>
      <w:r>
        <w:separator/>
      </w:r>
    </w:p>
  </w:endnote>
  <w:endnote w:type="continuationSeparator" w:id="0">
    <w:p w:rsidR="00075DED" w:rsidRDefault="00075DED" w:rsidP="00BA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ED" w:rsidRDefault="00075DED" w:rsidP="00BA5A4F">
      <w:pPr>
        <w:spacing w:after="0" w:line="240" w:lineRule="auto"/>
      </w:pPr>
      <w:r>
        <w:separator/>
      </w:r>
    </w:p>
  </w:footnote>
  <w:footnote w:type="continuationSeparator" w:id="0">
    <w:p w:rsidR="00075DED" w:rsidRDefault="00075DED" w:rsidP="00BA5A4F">
      <w:pPr>
        <w:spacing w:after="0" w:line="240" w:lineRule="auto"/>
      </w:pPr>
      <w:r>
        <w:continuationSeparator/>
      </w:r>
    </w:p>
  </w:footnote>
  <w:footnote w:id="1">
    <w:p w:rsidR="001439E8" w:rsidRDefault="001439E8">
      <w:pPr>
        <w:pStyle w:val="aa"/>
      </w:pPr>
      <w:r>
        <w:rPr>
          <w:rStyle w:val="ac"/>
        </w:rPr>
        <w:footnoteRef/>
      </w:r>
      <w:r>
        <w:t xml:space="preserve"> </w:t>
      </w:r>
      <w:r w:rsidRPr="001439E8">
        <w:rPr>
          <w:rFonts w:ascii="Times New Roman" w:hAnsi="Times New Roman" w:cs="Times New Roman"/>
          <w:sz w:val="16"/>
          <w:szCs w:val="16"/>
        </w:rPr>
        <w:t>Настоящий пун</w:t>
      </w:r>
      <w:proofErr w:type="gramStart"/>
      <w:r w:rsidRPr="001439E8">
        <w:rPr>
          <w:rFonts w:ascii="Times New Roman" w:hAnsi="Times New Roman" w:cs="Times New Roman"/>
          <w:sz w:val="16"/>
          <w:szCs w:val="16"/>
        </w:rPr>
        <w:t xml:space="preserve">кт </w:t>
      </w:r>
      <w:r w:rsidR="004B3FAD">
        <w:rPr>
          <w:rFonts w:ascii="Times New Roman" w:hAnsi="Times New Roman" w:cs="Times New Roman"/>
          <w:sz w:val="16"/>
          <w:szCs w:val="16"/>
        </w:rPr>
        <w:t>вкл</w:t>
      </w:r>
      <w:proofErr w:type="gramEnd"/>
      <w:r w:rsidR="004B3FAD">
        <w:rPr>
          <w:rFonts w:ascii="Times New Roman" w:hAnsi="Times New Roman" w:cs="Times New Roman"/>
          <w:sz w:val="16"/>
          <w:szCs w:val="16"/>
        </w:rPr>
        <w:t>ючается</w:t>
      </w:r>
      <w:r w:rsidRPr="001439E8">
        <w:rPr>
          <w:rFonts w:ascii="Times New Roman" w:hAnsi="Times New Roman" w:cs="Times New Roman"/>
          <w:sz w:val="16"/>
          <w:szCs w:val="16"/>
        </w:rPr>
        <w:t xml:space="preserve"> в</w:t>
      </w:r>
      <w:r w:rsidR="006E72A9">
        <w:rPr>
          <w:rFonts w:ascii="Times New Roman" w:hAnsi="Times New Roman" w:cs="Times New Roman"/>
          <w:sz w:val="16"/>
          <w:szCs w:val="16"/>
        </w:rPr>
        <w:t xml:space="preserve"> дополнительное</w:t>
      </w:r>
      <w:r>
        <w:rPr>
          <w:rFonts w:ascii="Times New Roman" w:hAnsi="Times New Roman" w:cs="Times New Roman"/>
          <w:sz w:val="16"/>
          <w:szCs w:val="16"/>
        </w:rPr>
        <w:t xml:space="preserve"> соглашени</w:t>
      </w:r>
      <w:r w:rsidR="00BD59D1"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 xml:space="preserve"> в случае смены КПП у кредитной организации.</w:t>
      </w:r>
    </w:p>
  </w:footnote>
  <w:footnote w:id="2">
    <w:p w:rsidR="003F0BC3" w:rsidRDefault="003F0BC3" w:rsidP="003F0BC3">
      <w:pPr>
        <w:pStyle w:val="aa"/>
      </w:pPr>
      <w:r>
        <w:rPr>
          <w:rStyle w:val="ac"/>
        </w:rPr>
        <w:footnoteRef/>
      </w:r>
      <w:r>
        <w:t xml:space="preserve"> </w:t>
      </w:r>
      <w:r w:rsidRPr="001439E8">
        <w:rPr>
          <w:rFonts w:ascii="Times New Roman" w:hAnsi="Times New Roman" w:cs="Times New Roman"/>
          <w:sz w:val="16"/>
          <w:szCs w:val="16"/>
        </w:rPr>
        <w:t>Настоящий пун</w:t>
      </w:r>
      <w:proofErr w:type="gramStart"/>
      <w:r w:rsidRPr="001439E8">
        <w:rPr>
          <w:rFonts w:ascii="Times New Roman" w:hAnsi="Times New Roman" w:cs="Times New Roman"/>
          <w:sz w:val="16"/>
          <w:szCs w:val="16"/>
        </w:rPr>
        <w:t xml:space="preserve">кт </w:t>
      </w:r>
      <w:r>
        <w:rPr>
          <w:rFonts w:ascii="Times New Roman" w:hAnsi="Times New Roman" w:cs="Times New Roman"/>
          <w:sz w:val="16"/>
          <w:szCs w:val="16"/>
        </w:rPr>
        <w:t>вкл</w:t>
      </w:r>
      <w:proofErr w:type="gramEnd"/>
      <w:r>
        <w:rPr>
          <w:rFonts w:ascii="Times New Roman" w:hAnsi="Times New Roman" w:cs="Times New Roman"/>
          <w:sz w:val="16"/>
          <w:szCs w:val="16"/>
        </w:rPr>
        <w:t>ючается</w:t>
      </w:r>
      <w:r w:rsidRPr="001439E8">
        <w:rPr>
          <w:rFonts w:ascii="Times New Roman" w:hAnsi="Times New Roman" w:cs="Times New Roman"/>
          <w:sz w:val="16"/>
          <w:szCs w:val="16"/>
        </w:rPr>
        <w:t xml:space="preserve"> в</w:t>
      </w:r>
      <w:r>
        <w:rPr>
          <w:rFonts w:ascii="Times New Roman" w:hAnsi="Times New Roman" w:cs="Times New Roman"/>
          <w:sz w:val="16"/>
          <w:szCs w:val="16"/>
        </w:rPr>
        <w:t xml:space="preserve"> доп</w:t>
      </w:r>
      <w:r w:rsidR="006E72A9">
        <w:rPr>
          <w:rFonts w:ascii="Times New Roman" w:hAnsi="Times New Roman" w:cs="Times New Roman"/>
          <w:sz w:val="16"/>
          <w:szCs w:val="16"/>
        </w:rPr>
        <w:t>олнительное</w:t>
      </w:r>
      <w:r w:rsidR="00437CFB">
        <w:rPr>
          <w:rFonts w:ascii="Times New Roman" w:hAnsi="Times New Roman" w:cs="Times New Roman"/>
          <w:sz w:val="16"/>
          <w:szCs w:val="16"/>
        </w:rPr>
        <w:t xml:space="preserve"> соглашение в случае отсутствия</w:t>
      </w:r>
      <w:r>
        <w:rPr>
          <w:rFonts w:ascii="Times New Roman" w:hAnsi="Times New Roman" w:cs="Times New Roman"/>
          <w:sz w:val="16"/>
          <w:szCs w:val="16"/>
        </w:rPr>
        <w:t xml:space="preserve"> данной правки в Генерально</w:t>
      </w:r>
      <w:r w:rsidR="00340FAD"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</w:rPr>
        <w:t xml:space="preserve"> соглашени</w:t>
      </w:r>
      <w:r w:rsidR="00340FAD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156B7A" w:rsidRDefault="00156B7A" w:rsidP="00156B7A">
      <w:pPr>
        <w:pStyle w:val="aa"/>
      </w:pPr>
      <w:r>
        <w:rPr>
          <w:rStyle w:val="ac"/>
        </w:rPr>
        <w:footnoteRef/>
      </w:r>
      <w:r>
        <w:t xml:space="preserve"> </w:t>
      </w:r>
      <w:r w:rsidRPr="001439E8">
        <w:rPr>
          <w:rFonts w:ascii="Times New Roman" w:hAnsi="Times New Roman" w:cs="Times New Roman"/>
          <w:sz w:val="16"/>
          <w:szCs w:val="16"/>
        </w:rPr>
        <w:t>Настоящий пун</w:t>
      </w:r>
      <w:proofErr w:type="gramStart"/>
      <w:r w:rsidRPr="001439E8">
        <w:rPr>
          <w:rFonts w:ascii="Times New Roman" w:hAnsi="Times New Roman" w:cs="Times New Roman"/>
          <w:sz w:val="16"/>
          <w:szCs w:val="16"/>
        </w:rPr>
        <w:t xml:space="preserve">кт </w:t>
      </w:r>
      <w:r>
        <w:rPr>
          <w:rFonts w:ascii="Times New Roman" w:hAnsi="Times New Roman" w:cs="Times New Roman"/>
          <w:sz w:val="16"/>
          <w:szCs w:val="16"/>
        </w:rPr>
        <w:t>вкл</w:t>
      </w:r>
      <w:proofErr w:type="gramEnd"/>
      <w:r>
        <w:rPr>
          <w:rFonts w:ascii="Times New Roman" w:hAnsi="Times New Roman" w:cs="Times New Roman"/>
          <w:sz w:val="16"/>
          <w:szCs w:val="16"/>
        </w:rPr>
        <w:t>ючается</w:t>
      </w:r>
      <w:r w:rsidRPr="001439E8">
        <w:rPr>
          <w:rFonts w:ascii="Times New Roman" w:hAnsi="Times New Roman" w:cs="Times New Roman"/>
          <w:sz w:val="16"/>
          <w:szCs w:val="16"/>
        </w:rPr>
        <w:t xml:space="preserve"> в</w:t>
      </w:r>
      <w:r w:rsidR="006E72A9">
        <w:rPr>
          <w:rFonts w:ascii="Times New Roman" w:hAnsi="Times New Roman" w:cs="Times New Roman"/>
          <w:sz w:val="16"/>
          <w:szCs w:val="16"/>
        </w:rPr>
        <w:t xml:space="preserve"> дополнительное</w:t>
      </w:r>
      <w:r w:rsidR="00437CFB">
        <w:rPr>
          <w:rFonts w:ascii="Times New Roman" w:hAnsi="Times New Roman" w:cs="Times New Roman"/>
          <w:sz w:val="16"/>
          <w:szCs w:val="16"/>
        </w:rPr>
        <w:t xml:space="preserve"> соглашение в случае отсутствия</w:t>
      </w:r>
      <w:r>
        <w:rPr>
          <w:rFonts w:ascii="Times New Roman" w:hAnsi="Times New Roman" w:cs="Times New Roman"/>
          <w:sz w:val="16"/>
          <w:szCs w:val="16"/>
        </w:rPr>
        <w:t xml:space="preserve"> данной правки в Генеральном соглашении.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6405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D7423" w:rsidRPr="00423E0F" w:rsidRDefault="00ED742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3E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3E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3E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61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3E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D7423" w:rsidRDefault="00ED74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0F" w:rsidRDefault="00423E0F">
    <w:pPr>
      <w:pStyle w:val="a3"/>
      <w:jc w:val="center"/>
    </w:pPr>
  </w:p>
  <w:p w:rsidR="00423E0F" w:rsidRDefault="00423E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A7E"/>
    <w:multiLevelType w:val="hybridMultilevel"/>
    <w:tmpl w:val="5524AD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077D"/>
    <w:multiLevelType w:val="hybridMultilevel"/>
    <w:tmpl w:val="E806CF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A332E1"/>
    <w:multiLevelType w:val="hybridMultilevel"/>
    <w:tmpl w:val="C4CA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13577"/>
    <w:multiLevelType w:val="hybridMultilevel"/>
    <w:tmpl w:val="2A58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C8"/>
    <w:rsid w:val="00006FE7"/>
    <w:rsid w:val="0002604E"/>
    <w:rsid w:val="00073EE1"/>
    <w:rsid w:val="00075DED"/>
    <w:rsid w:val="000840F1"/>
    <w:rsid w:val="000A22D3"/>
    <w:rsid w:val="000C3932"/>
    <w:rsid w:val="000C4ECA"/>
    <w:rsid w:val="001439E8"/>
    <w:rsid w:val="001475AD"/>
    <w:rsid w:val="00156B7A"/>
    <w:rsid w:val="001A6E91"/>
    <w:rsid w:val="001C0CFC"/>
    <w:rsid w:val="001C6C1A"/>
    <w:rsid w:val="001E38BA"/>
    <w:rsid w:val="002B27D6"/>
    <w:rsid w:val="00340FAD"/>
    <w:rsid w:val="003531C8"/>
    <w:rsid w:val="003D5A14"/>
    <w:rsid w:val="003F0BC3"/>
    <w:rsid w:val="00423E0F"/>
    <w:rsid w:val="00435943"/>
    <w:rsid w:val="00437CFB"/>
    <w:rsid w:val="004A14C5"/>
    <w:rsid w:val="004A2783"/>
    <w:rsid w:val="004B3FAD"/>
    <w:rsid w:val="004B41E9"/>
    <w:rsid w:val="004B53A1"/>
    <w:rsid w:val="004B53A2"/>
    <w:rsid w:val="004C175D"/>
    <w:rsid w:val="004E5B44"/>
    <w:rsid w:val="0050387E"/>
    <w:rsid w:val="0051064C"/>
    <w:rsid w:val="00530DF2"/>
    <w:rsid w:val="00536EF4"/>
    <w:rsid w:val="0058076A"/>
    <w:rsid w:val="00590ADD"/>
    <w:rsid w:val="005A75C8"/>
    <w:rsid w:val="005A7B6D"/>
    <w:rsid w:val="00637E6C"/>
    <w:rsid w:val="00690B2F"/>
    <w:rsid w:val="006910C0"/>
    <w:rsid w:val="00693D81"/>
    <w:rsid w:val="006C4495"/>
    <w:rsid w:val="006E72A9"/>
    <w:rsid w:val="007075D1"/>
    <w:rsid w:val="0078397F"/>
    <w:rsid w:val="008279B3"/>
    <w:rsid w:val="00842DB1"/>
    <w:rsid w:val="00881DE6"/>
    <w:rsid w:val="008C26F9"/>
    <w:rsid w:val="008C7BFC"/>
    <w:rsid w:val="008E2D56"/>
    <w:rsid w:val="0093777B"/>
    <w:rsid w:val="00946669"/>
    <w:rsid w:val="00974501"/>
    <w:rsid w:val="0097771E"/>
    <w:rsid w:val="00982EA6"/>
    <w:rsid w:val="009C1305"/>
    <w:rsid w:val="00A04948"/>
    <w:rsid w:val="00A20023"/>
    <w:rsid w:val="00AB4B08"/>
    <w:rsid w:val="00B25ED2"/>
    <w:rsid w:val="00B434BA"/>
    <w:rsid w:val="00B64B78"/>
    <w:rsid w:val="00BA5A4F"/>
    <w:rsid w:val="00BD59D1"/>
    <w:rsid w:val="00BE07F9"/>
    <w:rsid w:val="00C02008"/>
    <w:rsid w:val="00C30CCF"/>
    <w:rsid w:val="00C34667"/>
    <w:rsid w:val="00C44F10"/>
    <w:rsid w:val="00CA5083"/>
    <w:rsid w:val="00CA61A0"/>
    <w:rsid w:val="00CC23CF"/>
    <w:rsid w:val="00CD340A"/>
    <w:rsid w:val="00CF5689"/>
    <w:rsid w:val="00DA3DB5"/>
    <w:rsid w:val="00DB1E7F"/>
    <w:rsid w:val="00DB63A3"/>
    <w:rsid w:val="00E63456"/>
    <w:rsid w:val="00EA0C6A"/>
    <w:rsid w:val="00EB013E"/>
    <w:rsid w:val="00ED7423"/>
    <w:rsid w:val="00EE0F9F"/>
    <w:rsid w:val="00EE6B18"/>
    <w:rsid w:val="00F46782"/>
    <w:rsid w:val="00F956FE"/>
    <w:rsid w:val="00FA00ED"/>
    <w:rsid w:val="00FA05C8"/>
    <w:rsid w:val="00FB6120"/>
    <w:rsid w:val="00FC13D1"/>
    <w:rsid w:val="00FC2A88"/>
    <w:rsid w:val="00FD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A4F"/>
  </w:style>
  <w:style w:type="paragraph" w:styleId="a5">
    <w:name w:val="footer"/>
    <w:basedOn w:val="a"/>
    <w:link w:val="a6"/>
    <w:uiPriority w:val="99"/>
    <w:unhideWhenUsed/>
    <w:rsid w:val="00BA5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5A4F"/>
  </w:style>
  <w:style w:type="paragraph" w:styleId="a7">
    <w:name w:val="List Paragraph"/>
    <w:basedOn w:val="a"/>
    <w:uiPriority w:val="34"/>
    <w:qFormat/>
    <w:rsid w:val="00CF5689"/>
    <w:pPr>
      <w:ind w:left="720"/>
      <w:contextualSpacing/>
    </w:pPr>
  </w:style>
  <w:style w:type="character" w:customStyle="1" w:styleId="1">
    <w:name w:val="Основной текст Знак1"/>
    <w:link w:val="a8"/>
    <w:uiPriority w:val="99"/>
    <w:locked/>
    <w:rsid w:val="004B41E9"/>
    <w:rPr>
      <w:sz w:val="26"/>
      <w:szCs w:val="26"/>
      <w:shd w:val="clear" w:color="auto" w:fill="FFFFFF"/>
    </w:rPr>
  </w:style>
  <w:style w:type="paragraph" w:styleId="a8">
    <w:name w:val="Body Text"/>
    <w:basedOn w:val="a"/>
    <w:link w:val="1"/>
    <w:uiPriority w:val="99"/>
    <w:rsid w:val="004B41E9"/>
    <w:pPr>
      <w:widowControl w:val="0"/>
      <w:shd w:val="clear" w:color="auto" w:fill="FFFFFF"/>
      <w:spacing w:before="180" w:after="360" w:line="240" w:lineRule="atLeast"/>
      <w:ind w:hanging="124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4B41E9"/>
  </w:style>
  <w:style w:type="paragraph" w:styleId="aa">
    <w:name w:val="footnote text"/>
    <w:basedOn w:val="a"/>
    <w:link w:val="ab"/>
    <w:uiPriority w:val="99"/>
    <w:semiHidden/>
    <w:unhideWhenUsed/>
    <w:rsid w:val="001439E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439E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439E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3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0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A4F"/>
  </w:style>
  <w:style w:type="paragraph" w:styleId="a5">
    <w:name w:val="footer"/>
    <w:basedOn w:val="a"/>
    <w:link w:val="a6"/>
    <w:uiPriority w:val="99"/>
    <w:unhideWhenUsed/>
    <w:rsid w:val="00BA5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5A4F"/>
  </w:style>
  <w:style w:type="paragraph" w:styleId="a7">
    <w:name w:val="List Paragraph"/>
    <w:basedOn w:val="a"/>
    <w:uiPriority w:val="34"/>
    <w:qFormat/>
    <w:rsid w:val="00CF5689"/>
    <w:pPr>
      <w:ind w:left="720"/>
      <w:contextualSpacing/>
    </w:pPr>
  </w:style>
  <w:style w:type="character" w:customStyle="1" w:styleId="1">
    <w:name w:val="Основной текст Знак1"/>
    <w:link w:val="a8"/>
    <w:uiPriority w:val="99"/>
    <w:locked/>
    <w:rsid w:val="004B41E9"/>
    <w:rPr>
      <w:sz w:val="26"/>
      <w:szCs w:val="26"/>
      <w:shd w:val="clear" w:color="auto" w:fill="FFFFFF"/>
    </w:rPr>
  </w:style>
  <w:style w:type="paragraph" w:styleId="a8">
    <w:name w:val="Body Text"/>
    <w:basedOn w:val="a"/>
    <w:link w:val="1"/>
    <w:uiPriority w:val="99"/>
    <w:rsid w:val="004B41E9"/>
    <w:pPr>
      <w:widowControl w:val="0"/>
      <w:shd w:val="clear" w:color="auto" w:fill="FFFFFF"/>
      <w:spacing w:before="180" w:after="360" w:line="240" w:lineRule="atLeast"/>
      <w:ind w:hanging="124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4B41E9"/>
  </w:style>
  <w:style w:type="paragraph" w:styleId="aa">
    <w:name w:val="footnote text"/>
    <w:basedOn w:val="a"/>
    <w:link w:val="ab"/>
    <w:uiPriority w:val="99"/>
    <w:semiHidden/>
    <w:unhideWhenUsed/>
    <w:rsid w:val="001439E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439E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439E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3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0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06E29-4657-4320-B3CB-58FA056F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Евачёва Юлия Эдуардовна</dc:creator>
  <cp:lastModifiedBy>Родькина Екатерина Александровна</cp:lastModifiedBy>
  <cp:revision>2</cp:revision>
  <cp:lastPrinted>2017-04-27T08:34:00Z</cp:lastPrinted>
  <dcterms:created xsi:type="dcterms:W3CDTF">2017-06-05T08:36:00Z</dcterms:created>
  <dcterms:modified xsi:type="dcterms:W3CDTF">2017-06-05T08:36:00Z</dcterms:modified>
</cp:coreProperties>
</file>