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120" w:after="12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№ 2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работе Общественного совета при Федеральном казначействе в 2016 году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Общественный совет при Федеральном казначействе (далее – Общественный совет) был создан с целью организации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Федерального казначейства. Основной задачей Общественного совета является содействие Федеральному казначейству </w:t>
      </w:r>
      <w:r>
        <w:rPr>
          <w:rFonts w:ascii="Times New Roman" w:hAnsi="Times New Roman" w:cs="Times New Roman"/>
          <w:sz w:val="28"/>
          <w:szCs w:val="28"/>
        </w:rPr>
        <w:br/>
        <w:t>в обеспечении защиты интересов граждан Российской Федерации.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совет выполняет следующие функции: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рассмотрение инициатив граждан Российской Федерации, общественных объединений, организаций, органов государственной власти в сфере деятельности Федерального казначейства;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проведение слушаний по приоритетным направлениям деятельности;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рассмотрение проектов нормативных правовых актов, касающихся сферы деятельности Федерального казначейства, и выработка по ним рекомендаций;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участие членов Общественного совета в установленном порядке</w:t>
      </w:r>
      <w:r>
        <w:rPr>
          <w:rFonts w:ascii="Times New Roman" w:hAnsi="Times New Roman" w:cs="Times New Roman"/>
          <w:sz w:val="28"/>
          <w:szCs w:val="28"/>
        </w:rPr>
        <w:br/>
        <w:t>в работе аттестационной и конкурсных комиссий по замещению вакантных должностей, а также Комиссии по соблюдению требований к служебному поведению федеральных государственных гражданских служащих центрального аппарата Федерального казначейства, руководителей</w:t>
      </w:r>
      <w:r>
        <w:rPr>
          <w:rFonts w:ascii="Times New Roman" w:hAnsi="Times New Roman" w:cs="Times New Roman"/>
          <w:sz w:val="28"/>
          <w:szCs w:val="28"/>
        </w:rPr>
        <w:br/>
        <w:t>и заместителей руководителей территориальных органов Федерального казначейства и урегулированию конфликта интересов;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взаимодействие со средствами массовой информации</w:t>
      </w:r>
      <w:r>
        <w:rPr>
          <w:rFonts w:ascii="Times New Roman" w:hAnsi="Times New Roman" w:cs="Times New Roman"/>
          <w:sz w:val="28"/>
          <w:szCs w:val="28"/>
        </w:rPr>
        <w:br/>
        <w:t>по оповещению вопросов, обсуждаемых на заседаниях Общественного совета;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осуществление иных функций, утвержденных Положением</w:t>
      </w:r>
      <w:r>
        <w:rPr>
          <w:rFonts w:ascii="Times New Roman" w:hAnsi="Times New Roman" w:cs="Times New Roman"/>
          <w:sz w:val="28"/>
          <w:szCs w:val="28"/>
        </w:rPr>
        <w:br/>
        <w:t>об Общественном совете, принятым Федеральным казначейством</w:t>
      </w:r>
      <w:r>
        <w:rPr>
          <w:rFonts w:ascii="Times New Roman" w:hAnsi="Times New Roman" w:cs="Times New Roman"/>
          <w:sz w:val="28"/>
          <w:szCs w:val="28"/>
        </w:rPr>
        <w:br/>
        <w:t>и согласованным с Общественной палатой Российской Федерации.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Общественного совета входят члены Общественной палаты Российской Федерации, члены Экспертного совета при Правительстве Российской Федерации, а также кандидатуры, предложенные Федеральным казначейством для включения в состав Общественного совета.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деятельности Общественного совета осуществляется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планом работы Общественного совета на год.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было проведено 6 заседаний Общественного совета,</w:t>
      </w:r>
      <w:r>
        <w:rPr>
          <w:rFonts w:ascii="Times New Roman" w:hAnsi="Times New Roman" w:cs="Times New Roman"/>
          <w:sz w:val="28"/>
          <w:szCs w:val="28"/>
        </w:rPr>
        <w:br/>
        <w:t>на которых за отчетный период было рассмотрено 17 вопросов.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заседаниях Общественного совета были рассмотрены такие вопросы как: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итоговый доклад о результатах деятельности Федерального казначейства за 2015 год и основных направлениях деятельности</w:t>
      </w:r>
      <w:r>
        <w:rPr>
          <w:rFonts w:ascii="Times New Roman" w:hAnsi="Times New Roman" w:cs="Times New Roman"/>
          <w:sz w:val="28"/>
          <w:szCs w:val="28"/>
        </w:rPr>
        <w:br/>
        <w:t>на среднесрочную перспективу;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реализация Плана противодействия коррупции Федерального казначейства за 2015 год;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открытые данные Федерального казначейства, как часть системы открытых данных государственного управления;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Публичная декларация целей и задач Казначейства России</w:t>
      </w:r>
      <w:r>
        <w:rPr>
          <w:rFonts w:ascii="Times New Roman" w:hAnsi="Times New Roman" w:cs="Times New Roman"/>
          <w:sz w:val="28"/>
          <w:szCs w:val="28"/>
        </w:rPr>
        <w:br/>
        <w:t>на 2016 год в рамках рассмотрения исполнения Ведомственного плана Федерального казначейства по реализации Концепции открытости федеральных органов исполнительной власти.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рассмотрения отчета за I полугодие о реализации Публичной декларации целей и задач Казначейства России на 2016 год членами Общественного совета было предложено представлять отчет в двух вариантах, а именно в экспертном виде и в более упрощенном варианте </w:t>
      </w:r>
      <w:r>
        <w:rPr>
          <w:rFonts w:ascii="Times New Roman" w:hAnsi="Times New Roman" w:cs="Times New Roman"/>
          <w:sz w:val="28"/>
          <w:szCs w:val="28"/>
        </w:rPr>
        <w:br/>
        <w:t>для граждан.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представители Общественного совета приняли участие</w:t>
      </w:r>
      <w:r>
        <w:rPr>
          <w:rFonts w:ascii="Times New Roman" w:hAnsi="Times New Roman" w:cs="Times New Roman"/>
          <w:sz w:val="28"/>
          <w:szCs w:val="28"/>
        </w:rPr>
        <w:br/>
        <w:t>в семинаре-совещании по вопросу деятельности общественных советов, организованном Общественной палатой Российской Федерации</w:t>
      </w:r>
      <w:r>
        <w:rPr>
          <w:rFonts w:ascii="Times New Roman" w:hAnsi="Times New Roman" w:cs="Times New Roman"/>
          <w:sz w:val="28"/>
          <w:szCs w:val="28"/>
        </w:rPr>
        <w:br/>
        <w:t>и Экспертным советом при Правительстве Российской Федерации.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2016 года состоялось выездное заседание Общественного совета на базе Управления Федерального казначейства по г. Москве.</w:t>
      </w:r>
      <w:r>
        <w:rPr>
          <w:rFonts w:ascii="Times New Roman" w:hAnsi="Times New Roman" w:cs="Times New Roman"/>
          <w:sz w:val="28"/>
          <w:szCs w:val="28"/>
        </w:rPr>
        <w:br/>
        <w:t>На заседании выступил заместитель руководителя Управления Федерального казначейства по г. Москве А.И. Лукашов с докладом на тему «Рассмотрение вопросов казначейского сопровождения государственных контрактов».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докладе было отмечено, что основными целями казначейского сопровождения государственных контрактов являются повышение ликвидности единого казначейского счета,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федерального бюджета, а также обеспечение прозрачности использования бюджетных ресурсов.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Общественного совета в ходе указанного доклада были проинформированы о планах по внедрению расширенного казначейского сопровождения, которое будет осуществляться специалистами Федерального казначейства путем выхода на объекты для осуществления фактического контроля. Также члены Общественного совета были </w:t>
      </w:r>
      <w:r>
        <w:rPr>
          <w:rFonts w:ascii="Times New Roman" w:hAnsi="Times New Roman" w:cs="Times New Roman"/>
          <w:sz w:val="28"/>
          <w:szCs w:val="28"/>
        </w:rPr>
        <w:lastRenderedPageBreak/>
        <w:t>проинформированы о планах по совершенствованию казначейского сопровождения в 2017 году.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совет в ходе заседаний рассмотрел практику и оценку эффективности осуществления крупных государственных закупок Федеральным казначейством, его территориальными органами</w:t>
      </w:r>
      <w:r>
        <w:rPr>
          <w:rFonts w:ascii="Times New Roman" w:hAnsi="Times New Roman" w:cs="Times New Roman"/>
          <w:sz w:val="28"/>
          <w:szCs w:val="28"/>
        </w:rPr>
        <w:br/>
        <w:t>и подведомственным учреждением.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Общественного совета обсудили вопросы, связанные</w:t>
      </w:r>
      <w:r>
        <w:rPr>
          <w:rFonts w:ascii="Times New Roman" w:hAnsi="Times New Roman" w:cs="Times New Roman"/>
          <w:sz w:val="28"/>
          <w:szCs w:val="28"/>
        </w:rPr>
        <w:br/>
        <w:t>с обеспечением Федеральным казначейством функционирования Единой информационной системы в сфере закупок. В ходе обсуждения Федеральному казначейству было предложено составить регламент</w:t>
      </w:r>
      <w:r>
        <w:rPr>
          <w:rFonts w:ascii="Times New Roman" w:hAnsi="Times New Roman" w:cs="Times New Roman"/>
          <w:sz w:val="28"/>
          <w:szCs w:val="28"/>
        </w:rPr>
        <w:br/>
        <w:t>о доступности к сервисам, о доступности информации для граждан, размещенной в Единой информационной системе в сфере закупок.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Общественным советом были утверждены: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перечень референтных групп Федерального казначейства в составе: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студенчество;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научно-исследовательские коллективы научных и образовательных организаций;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объединения;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Кодекс этики членов Общественного совета.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запланированные вопросы для обсуждения на заседаниях Общественного совета рассмотрены в полном объеме, а рекомендации</w:t>
      </w:r>
      <w:r>
        <w:rPr>
          <w:rFonts w:ascii="Times New Roman" w:hAnsi="Times New Roman" w:cs="Times New Roman"/>
          <w:sz w:val="28"/>
          <w:szCs w:val="28"/>
        </w:rPr>
        <w:br/>
        <w:t xml:space="preserve">и предложения, высказанные членами Общественного совета, приняты </w:t>
      </w:r>
      <w:r>
        <w:rPr>
          <w:rFonts w:ascii="Times New Roman" w:hAnsi="Times New Roman" w:cs="Times New Roman"/>
          <w:sz w:val="28"/>
          <w:szCs w:val="28"/>
        </w:rPr>
        <w:br/>
        <w:t>к сведению и переданы в работу соответствующим подразделениям Федерального казначейства.</w:t>
      </w:r>
    </w:p>
    <w:p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также отметить, что Общественный совет является эффективной площадкой для обсуждения и выработки предложений</w:t>
      </w:r>
      <w:r>
        <w:rPr>
          <w:rFonts w:ascii="Times New Roman" w:hAnsi="Times New Roman" w:cs="Times New Roman"/>
          <w:sz w:val="28"/>
          <w:szCs w:val="28"/>
        </w:rPr>
        <w:br/>
        <w:t>и инициатив в рамках содействия Федеральному казначейству</w:t>
      </w:r>
      <w:r>
        <w:rPr>
          <w:rFonts w:ascii="Times New Roman" w:hAnsi="Times New Roman" w:cs="Times New Roman"/>
          <w:sz w:val="28"/>
          <w:szCs w:val="28"/>
        </w:rPr>
        <w:br/>
        <w:t>в обеспечении защиты интересов граждан Российской Федерации, а также при внедрении новых технологий и сервисов.</w:t>
      </w:r>
    </w:p>
    <w:sectPr>
      <w:headerReference w:type="default" r:id="rId9"/>
      <w:pgSz w:w="11906" w:h="16838" w:code="9"/>
      <w:pgMar w:top="1418" w:right="992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6511272"/>
      <w:docPartObj>
        <w:docPartGallery w:val="Page Numbers (Top of Page)"/>
        <w:docPartUnique/>
      </w:docPartObj>
    </w:sdtPr>
    <w:sdtContent>
      <w:p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9511D"/>
    <w:multiLevelType w:val="hybridMultilevel"/>
    <w:tmpl w:val="BC8493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Pr>
      <w:b/>
      <w:bCs/>
      <w:sz w:val="20"/>
      <w:szCs w:val="20"/>
    </w:rPr>
  </w:style>
  <w:style w:type="paragraph" w:styleId="af">
    <w:name w:val="Revision"/>
    <w:hidden/>
    <w:uiPriority w:val="99"/>
    <w:semiHidden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Pr>
      <w:b/>
      <w:bCs/>
      <w:sz w:val="20"/>
      <w:szCs w:val="20"/>
    </w:rPr>
  </w:style>
  <w:style w:type="paragraph" w:styleId="af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3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67637-553D-4075-87C1-935D2412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Зажарская Оксана Игоревна</dc:creator>
  <cp:lastModifiedBy>Исакова Татьяна Васильевна</cp:lastModifiedBy>
  <cp:revision>8</cp:revision>
  <cp:lastPrinted>2017-02-27T14:23:00Z</cp:lastPrinted>
  <dcterms:created xsi:type="dcterms:W3CDTF">2017-03-03T08:58:00Z</dcterms:created>
  <dcterms:modified xsi:type="dcterms:W3CDTF">2017-04-03T15:31:00Z</dcterms:modified>
</cp:coreProperties>
</file>