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451"/>
      </w:tblGrid>
      <w:tr w:rsidR="00153111" w:rsidRPr="00CC0EBD" w:rsidTr="00B20B5C">
        <w:tc>
          <w:tcPr>
            <w:tcW w:w="9287" w:type="dxa"/>
            <w:gridSpan w:val="2"/>
            <w:shd w:val="clear" w:color="auto" w:fill="auto"/>
          </w:tcPr>
          <w:p w:rsidR="00153111" w:rsidRPr="00CC0EBD" w:rsidRDefault="00153111" w:rsidP="00B20B5C">
            <w:pPr>
              <w:ind w:left="284"/>
              <w:jc w:val="center"/>
              <w:rPr>
                <w:color w:val="0062AC"/>
                <w:sz w:val="22"/>
                <w:szCs w:val="22"/>
              </w:rPr>
            </w:pPr>
            <w:r w:rsidRPr="00CC0EBD">
              <w:rPr>
                <w:color w:val="0062AC"/>
                <w:sz w:val="22"/>
                <w:szCs w:val="22"/>
              </w:rPr>
              <w:t>МИНИСТЕРСТВО ФИНАНСОВ РОССИЙСКОЙ ФЕДЕРАЦИИ</w:t>
            </w:r>
          </w:p>
          <w:p w:rsidR="00153111" w:rsidRPr="00CC0EBD" w:rsidRDefault="00153111" w:rsidP="00B20B5C">
            <w:pPr>
              <w:ind w:left="284"/>
              <w:jc w:val="center"/>
              <w:rPr>
                <w:color w:val="0062AC"/>
                <w:sz w:val="18"/>
                <w:szCs w:val="18"/>
              </w:rPr>
            </w:pPr>
          </w:p>
          <w:p w:rsidR="00153111" w:rsidRPr="00CC0EBD" w:rsidRDefault="00153111" w:rsidP="00B20B5C">
            <w:pPr>
              <w:ind w:left="284"/>
              <w:jc w:val="center"/>
              <w:rPr>
                <w:b/>
                <w:color w:val="0062AC"/>
                <w:spacing w:val="24"/>
                <w:sz w:val="32"/>
                <w:szCs w:val="32"/>
              </w:rPr>
            </w:pPr>
            <w:r w:rsidRPr="00CC0EBD">
              <w:rPr>
                <w:b/>
                <w:color w:val="0062AC"/>
                <w:spacing w:val="24"/>
                <w:sz w:val="32"/>
                <w:szCs w:val="32"/>
              </w:rPr>
              <w:t>ФЕДЕРАЛЬНОЕ КАЗНАЧЕЙСТВО</w:t>
            </w:r>
          </w:p>
          <w:p w:rsidR="00153111" w:rsidRPr="00CC0EBD" w:rsidRDefault="00153111" w:rsidP="00B20B5C">
            <w:pPr>
              <w:ind w:left="284"/>
              <w:jc w:val="center"/>
              <w:rPr>
                <w:color w:val="0062AC"/>
                <w:sz w:val="26"/>
                <w:szCs w:val="26"/>
              </w:rPr>
            </w:pPr>
            <w:r w:rsidRPr="00CC0EBD">
              <w:rPr>
                <w:color w:val="0062AC"/>
                <w:sz w:val="26"/>
                <w:szCs w:val="26"/>
              </w:rPr>
              <w:t>(КАЗНАЧЕЙСТВО РОССИИ)</w:t>
            </w:r>
          </w:p>
        </w:tc>
      </w:tr>
      <w:tr w:rsidR="00153111" w:rsidRPr="00CC0EBD" w:rsidTr="00B20B5C">
        <w:tc>
          <w:tcPr>
            <w:tcW w:w="9287" w:type="dxa"/>
            <w:gridSpan w:val="2"/>
            <w:shd w:val="clear" w:color="auto" w:fill="auto"/>
            <w:vAlign w:val="center"/>
          </w:tcPr>
          <w:p w:rsidR="00153111" w:rsidRPr="00CC0EBD" w:rsidRDefault="00153111" w:rsidP="00B20B5C">
            <w:pPr>
              <w:spacing w:before="40"/>
              <w:ind w:left="284"/>
              <w:jc w:val="center"/>
              <w:rPr>
                <w:color w:val="0062AC"/>
                <w:sz w:val="20"/>
                <w:szCs w:val="20"/>
              </w:rPr>
            </w:pPr>
            <w:r>
              <w:rPr>
                <w:noProof/>
                <w:color w:val="0062AC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165100</wp:posOffset>
                      </wp:positionV>
                      <wp:extent cx="5904230" cy="0"/>
                      <wp:effectExtent l="10795" t="1270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62A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.85pt;margin-top:13pt;width:4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" strokecolor="#0062ac"/>
                  </w:pict>
                </mc:Fallback>
              </mc:AlternateContent>
            </w:r>
          </w:p>
          <w:p w:rsidR="00153111" w:rsidRPr="00CC0EBD" w:rsidRDefault="00153111" w:rsidP="00B20B5C">
            <w:pPr>
              <w:tabs>
                <w:tab w:val="left" w:pos="3119"/>
                <w:tab w:val="left" w:pos="5103"/>
                <w:tab w:val="left" w:pos="6804"/>
              </w:tabs>
              <w:ind w:left="284"/>
              <w:jc w:val="center"/>
              <w:rPr>
                <w:bCs/>
                <w:snapToGrid w:val="0"/>
                <w:color w:val="0062AC"/>
                <w:sz w:val="20"/>
                <w:szCs w:val="20"/>
              </w:rPr>
            </w:pPr>
            <w:r w:rsidRPr="00CC0EBD">
              <w:rPr>
                <w:color w:val="0062AC"/>
                <w:sz w:val="20"/>
                <w:szCs w:val="20"/>
              </w:rPr>
              <w:t>ул. Ильинка, 7, Москва, 109097</w:t>
            </w:r>
            <w:r w:rsidRPr="00CC0EBD">
              <w:rPr>
                <w:color w:val="0062AC"/>
                <w:sz w:val="20"/>
                <w:szCs w:val="20"/>
              </w:rPr>
              <w:tab/>
            </w:r>
            <w:r w:rsidRPr="00CC0EBD">
              <w:rPr>
                <w:bCs/>
                <w:snapToGrid w:val="0"/>
                <w:color w:val="0062AC"/>
                <w:sz w:val="20"/>
                <w:szCs w:val="20"/>
              </w:rPr>
              <w:t>Телефон: 214-72-97</w:t>
            </w:r>
            <w:r w:rsidRPr="00CC0EBD">
              <w:rPr>
                <w:bCs/>
                <w:snapToGrid w:val="0"/>
                <w:color w:val="0062AC"/>
                <w:sz w:val="20"/>
                <w:szCs w:val="20"/>
              </w:rPr>
              <w:tab/>
              <w:t>факс: 214-73-34</w:t>
            </w:r>
            <w:r w:rsidRPr="00CC0EBD">
              <w:rPr>
                <w:bCs/>
                <w:snapToGrid w:val="0"/>
                <w:color w:val="0062AC"/>
                <w:sz w:val="20"/>
                <w:szCs w:val="20"/>
              </w:rPr>
              <w:tab/>
            </w:r>
            <w:hyperlink r:id="rId9" w:history="1">
              <w:r w:rsidRPr="00CC0EBD">
                <w:rPr>
                  <w:rStyle w:val="a9"/>
                  <w:bCs/>
                  <w:snapToGrid w:val="0"/>
                  <w:color w:val="0062AC"/>
                  <w:sz w:val="20"/>
                  <w:szCs w:val="20"/>
                  <w:lang w:val="en-US"/>
                </w:rPr>
                <w:t>www</w:t>
              </w:r>
              <w:r w:rsidRPr="00CC0EBD">
                <w:rPr>
                  <w:rStyle w:val="a9"/>
                  <w:bCs/>
                  <w:snapToGrid w:val="0"/>
                  <w:color w:val="0062AC"/>
                  <w:sz w:val="20"/>
                  <w:szCs w:val="20"/>
                </w:rPr>
                <w:t>.</w:t>
              </w:r>
              <w:proofErr w:type="spellStart"/>
              <w:r w:rsidRPr="00CC0EBD">
                <w:rPr>
                  <w:rStyle w:val="a9"/>
                  <w:bCs/>
                  <w:snapToGrid w:val="0"/>
                  <w:color w:val="0062AC"/>
                  <w:sz w:val="20"/>
                  <w:szCs w:val="20"/>
                  <w:lang w:val="en-US"/>
                </w:rPr>
                <w:t>roskazna</w:t>
              </w:r>
              <w:proofErr w:type="spellEnd"/>
              <w:r w:rsidRPr="00CC0EBD">
                <w:rPr>
                  <w:rStyle w:val="a9"/>
                  <w:bCs/>
                  <w:snapToGrid w:val="0"/>
                  <w:color w:val="0062AC"/>
                  <w:sz w:val="20"/>
                  <w:szCs w:val="20"/>
                </w:rPr>
                <w:t>.</w:t>
              </w:r>
              <w:proofErr w:type="spellStart"/>
              <w:r w:rsidRPr="00CC0EBD">
                <w:rPr>
                  <w:rStyle w:val="a9"/>
                  <w:bCs/>
                  <w:snapToGrid w:val="0"/>
                  <w:color w:val="0062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53111" w:rsidRPr="00CC0EBD" w:rsidRDefault="00153111" w:rsidP="00B20B5C">
            <w:pPr>
              <w:spacing w:after="160"/>
              <w:ind w:left="284"/>
              <w:jc w:val="center"/>
              <w:rPr>
                <w:color w:val="0062AC"/>
                <w:sz w:val="22"/>
                <w:szCs w:val="22"/>
              </w:rPr>
            </w:pPr>
            <w:r>
              <w:rPr>
                <w:noProof/>
                <w:color w:val="0062AC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5904230" cy="0"/>
                      <wp:effectExtent l="7620" t="13335" r="1270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62A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.6pt;margin-top:1.05pt;width:46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" strokecolor="#0062ac"/>
                  </w:pict>
                </mc:Fallback>
              </mc:AlternateContent>
            </w:r>
          </w:p>
        </w:tc>
      </w:tr>
      <w:tr w:rsidR="00153111" w:rsidRPr="00CC0EBD" w:rsidTr="00B20B5C">
        <w:tc>
          <w:tcPr>
            <w:tcW w:w="3836" w:type="dxa"/>
            <w:shd w:val="clear" w:color="auto" w:fill="auto"/>
          </w:tcPr>
          <w:p w:rsidR="00153111" w:rsidRPr="00CE1E47" w:rsidRDefault="00CE1E47" w:rsidP="00B20B5C">
            <w:pPr>
              <w:ind w:right="-66"/>
              <w:jc w:val="both"/>
              <w:rPr>
                <w:color w:val="0062AC"/>
                <w:u w:val="single"/>
              </w:rPr>
            </w:pPr>
            <w:bookmarkStart w:id="0" w:name="_GoBack"/>
            <w:bookmarkEnd w:id="0"/>
            <w:r w:rsidRPr="00CE1E47">
              <w:rPr>
                <w:color w:val="0062AC"/>
                <w:u w:val="single"/>
              </w:rPr>
              <w:t>_15.02.2018__№_07-04-05/22-2458</w:t>
            </w:r>
          </w:p>
          <w:p w:rsidR="00153111" w:rsidRPr="00CC0EBD" w:rsidRDefault="00153111" w:rsidP="00B20B5C">
            <w:pPr>
              <w:ind w:right="-66"/>
              <w:jc w:val="both"/>
              <w:rPr>
                <w:color w:val="0062AC"/>
                <w:sz w:val="12"/>
                <w:szCs w:val="12"/>
              </w:rPr>
            </w:pPr>
          </w:p>
          <w:p w:rsidR="00153111" w:rsidRPr="00CC0EBD" w:rsidRDefault="00153111" w:rsidP="00B20B5C">
            <w:pPr>
              <w:tabs>
                <w:tab w:val="left" w:pos="567"/>
              </w:tabs>
              <w:ind w:right="-66"/>
              <w:jc w:val="both"/>
              <w:rPr>
                <w:sz w:val="20"/>
                <w:szCs w:val="20"/>
              </w:rPr>
            </w:pPr>
            <w:r w:rsidRPr="00CC0EBD">
              <w:rPr>
                <w:color w:val="0062AC"/>
                <w:sz w:val="20"/>
                <w:szCs w:val="20"/>
              </w:rPr>
              <w:t>На №</w:t>
            </w:r>
            <w:r w:rsidRPr="00CC0EBD">
              <w:rPr>
                <w:sz w:val="20"/>
                <w:szCs w:val="20"/>
              </w:rPr>
              <w:tab/>
            </w:r>
          </w:p>
          <w:p w:rsidR="00153111" w:rsidRPr="00CC0EBD" w:rsidRDefault="00153111" w:rsidP="00B20B5C">
            <w:pPr>
              <w:ind w:right="-6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78A88" wp14:editId="24AA7A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-5080</wp:posOffset>
                      </wp:positionV>
                      <wp:extent cx="1979930" cy="0"/>
                      <wp:effectExtent l="13970" t="13970" r="6350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62A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8.85pt;margin-top:-.4pt;width:15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" strokecolor="#0062ac" strokeweight=".25pt"/>
                  </w:pict>
                </mc:Fallback>
              </mc:AlternateContent>
            </w:r>
          </w:p>
          <w:p w:rsidR="00153111" w:rsidRPr="00A75E1E" w:rsidRDefault="00153111" w:rsidP="00B20B5C">
            <w:pPr>
              <w:spacing w:before="120"/>
              <w:ind w:left="142" w:righ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«резервировании» номеров лицевых счетов</w:t>
            </w:r>
          </w:p>
        </w:tc>
        <w:tc>
          <w:tcPr>
            <w:tcW w:w="5451" w:type="dxa"/>
            <w:shd w:val="clear" w:color="auto" w:fill="auto"/>
          </w:tcPr>
          <w:p w:rsidR="00153111" w:rsidRPr="00CC0EBD" w:rsidRDefault="00153111" w:rsidP="00B20B5C">
            <w:pPr>
              <w:ind w:left="420" w:right="-284"/>
              <w:jc w:val="center"/>
              <w:rPr>
                <w:sz w:val="14"/>
                <w:szCs w:val="14"/>
              </w:rPr>
            </w:pPr>
          </w:p>
          <w:p w:rsidR="00153111" w:rsidRDefault="00153111" w:rsidP="00B20B5C">
            <w:pPr>
              <w:spacing w:line="360" w:lineRule="atLeast"/>
              <w:ind w:left="420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Территориальным органам </w:t>
            </w:r>
          </w:p>
          <w:p w:rsidR="00153111" w:rsidRPr="00CC0EBD" w:rsidRDefault="00153111" w:rsidP="00B20B5C">
            <w:pPr>
              <w:spacing w:line="360" w:lineRule="atLeast"/>
              <w:ind w:left="420" w:right="-28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Федерального казначейства</w:t>
            </w:r>
          </w:p>
        </w:tc>
      </w:tr>
    </w:tbl>
    <w:p w:rsidR="00153111" w:rsidRDefault="00153111" w:rsidP="00923571">
      <w:pPr>
        <w:ind w:left="3969"/>
        <w:jc w:val="center"/>
        <w:rPr>
          <w:sz w:val="28"/>
          <w:szCs w:val="28"/>
        </w:rPr>
      </w:pPr>
    </w:p>
    <w:p w:rsidR="00E632DF" w:rsidRDefault="00E632DF">
      <w:pPr>
        <w:ind w:left="4678"/>
      </w:pPr>
    </w:p>
    <w:tbl>
      <w:tblPr>
        <w:tblpPr w:leftFromText="180" w:rightFromText="180" w:vertAnchor="text" w:horzAnchor="margin" w:tblpXSpec="right" w:tblpY="97"/>
        <w:tblW w:w="0" w:type="auto"/>
        <w:tblLook w:val="01E0" w:firstRow="1" w:lastRow="1" w:firstColumn="1" w:lastColumn="1" w:noHBand="0" w:noVBand="0"/>
      </w:tblPr>
      <w:tblGrid>
        <w:gridCol w:w="4366"/>
      </w:tblGrid>
      <w:tr w:rsidR="00E632DF" w:rsidTr="003F5DF9">
        <w:trPr>
          <w:trHeight w:val="404"/>
        </w:trPr>
        <w:tc>
          <w:tcPr>
            <w:tcW w:w="4366" w:type="dxa"/>
          </w:tcPr>
          <w:p w:rsidR="00E632DF" w:rsidRDefault="00E632DF" w:rsidP="003F5DF9">
            <w:pPr>
              <w:rPr>
                <w:sz w:val="28"/>
                <w:szCs w:val="28"/>
              </w:rPr>
            </w:pPr>
          </w:p>
        </w:tc>
      </w:tr>
    </w:tbl>
    <w:p w:rsidR="00432063" w:rsidRDefault="00AD6265" w:rsidP="003F5DF9">
      <w:pPr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 w:rsidR="00432063">
        <w:rPr>
          <w:sz w:val="20"/>
          <w:szCs w:val="20"/>
        </w:rPr>
        <w:t xml:space="preserve">     </w:t>
      </w:r>
    </w:p>
    <w:p w:rsidR="00F75289" w:rsidRDefault="00F75289" w:rsidP="00F75289">
      <w:pPr>
        <w:spacing w:line="360" w:lineRule="atLeast"/>
        <w:ind w:firstLine="709"/>
        <w:jc w:val="both"/>
        <w:rPr>
          <w:sz w:val="28"/>
          <w:szCs w:val="28"/>
        </w:rPr>
      </w:pPr>
    </w:p>
    <w:p w:rsidR="00571383" w:rsidRDefault="00571383" w:rsidP="00702D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положениями части 1 статьи 5 Федерального закона от 5 декабря 2017 г. № 362-ФЗ «О федеральном бюджете на 2018 год </w:t>
      </w:r>
      <w:r w:rsidR="00142904">
        <w:rPr>
          <w:sz w:val="28"/>
          <w:szCs w:val="28"/>
        </w:rPr>
        <w:br/>
      </w:r>
      <w:r>
        <w:rPr>
          <w:sz w:val="28"/>
          <w:szCs w:val="28"/>
        </w:rPr>
        <w:t>и на плановый период 2018 и 2019 годов» при казначейском сопровождении целевых средств операции по зачислению и списанию целевых средств осуществляются на счетах, открытых территориальным органам Федерального казначейства в учреждениях Центрального банка Российской Федерации, и отражаются на лицевых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счетах</w:t>
      </w:r>
      <w:r w:rsidR="00104787">
        <w:rPr>
          <w:sz w:val="28"/>
          <w:szCs w:val="28"/>
        </w:rPr>
        <w:t xml:space="preserve"> для учета операций </w:t>
      </w:r>
      <w:proofErr w:type="spellStart"/>
      <w:r w:rsidR="00104787">
        <w:rPr>
          <w:sz w:val="28"/>
          <w:szCs w:val="28"/>
        </w:rPr>
        <w:t>неучастника</w:t>
      </w:r>
      <w:proofErr w:type="spellEnd"/>
      <w:r w:rsidR="00104787">
        <w:rPr>
          <w:sz w:val="28"/>
          <w:szCs w:val="28"/>
        </w:rPr>
        <w:t xml:space="preserve"> бюджетного процесса (далее – лицевой счет)</w:t>
      </w:r>
      <w:r>
        <w:rPr>
          <w:sz w:val="28"/>
          <w:szCs w:val="28"/>
        </w:rPr>
        <w:t xml:space="preserve">, открытых в установленном Федеральным казначейством порядке </w:t>
      </w:r>
      <w:r w:rsidR="00142904">
        <w:rPr>
          <w:sz w:val="28"/>
          <w:szCs w:val="28"/>
        </w:rPr>
        <w:br/>
      </w:r>
      <w:r>
        <w:rPr>
          <w:sz w:val="28"/>
          <w:szCs w:val="28"/>
        </w:rPr>
        <w:t>в территориальных органах Федерального казначейства юридическим лицам и индивидуальным предпринимателям.</w:t>
      </w:r>
      <w:proofErr w:type="gramEnd"/>
    </w:p>
    <w:p w:rsidR="00142904" w:rsidRPr="00142904" w:rsidRDefault="00142904" w:rsidP="0014290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42904">
        <w:rPr>
          <w:sz w:val="28"/>
          <w:szCs w:val="28"/>
        </w:rPr>
        <w:t xml:space="preserve">Учитывая необходимость указания в государственных контрактах </w:t>
      </w:r>
      <w:r>
        <w:rPr>
          <w:sz w:val="28"/>
          <w:szCs w:val="28"/>
        </w:rPr>
        <w:br/>
      </w:r>
      <w:r w:rsidRPr="00142904">
        <w:rPr>
          <w:sz w:val="28"/>
          <w:szCs w:val="28"/>
        </w:rPr>
        <w:t xml:space="preserve">на поставку товаров, выполнение работ, оказание услуг, соглашениях (договорах) о предоставлении субсидий юридическим лицам </w:t>
      </w:r>
      <w:r>
        <w:rPr>
          <w:sz w:val="28"/>
          <w:szCs w:val="28"/>
        </w:rPr>
        <w:br/>
      </w:r>
      <w:r w:rsidRPr="00142904">
        <w:rPr>
          <w:sz w:val="28"/>
          <w:szCs w:val="28"/>
        </w:rPr>
        <w:t xml:space="preserve">(за исключением субсидий федеральным бюджетным и автономным учреждениям), бюджетных инвестиций, взносов в уставный (складочный) капитал юридических лиц (дочерних обществ юридических лиц), вкладов </w:t>
      </w:r>
      <w:r>
        <w:rPr>
          <w:sz w:val="28"/>
          <w:szCs w:val="28"/>
        </w:rPr>
        <w:br/>
      </w:r>
      <w:r w:rsidRPr="00142904">
        <w:rPr>
          <w:sz w:val="28"/>
          <w:szCs w:val="28"/>
        </w:rPr>
        <w:t xml:space="preserve">в имущество юридических лиц (дочерних обществ юридических лиц), </w:t>
      </w:r>
      <w:r>
        <w:rPr>
          <w:sz w:val="28"/>
          <w:szCs w:val="28"/>
        </w:rPr>
        <w:br/>
      </w:r>
      <w:r w:rsidRPr="00142904">
        <w:rPr>
          <w:sz w:val="28"/>
          <w:szCs w:val="28"/>
        </w:rPr>
        <w:t xml:space="preserve">не увеличивающих уставный (складочный) капитал таких юридических </w:t>
      </w:r>
      <w:r w:rsidRPr="00142904">
        <w:rPr>
          <w:sz w:val="28"/>
          <w:szCs w:val="28"/>
        </w:rPr>
        <w:lastRenderedPageBreak/>
        <w:t>лиц, источником финансового</w:t>
      </w:r>
      <w:proofErr w:type="gramEnd"/>
      <w:r w:rsidRPr="00142904">
        <w:rPr>
          <w:sz w:val="28"/>
          <w:szCs w:val="28"/>
        </w:rPr>
        <w:t xml:space="preserve"> </w:t>
      </w:r>
      <w:proofErr w:type="gramStart"/>
      <w:r w:rsidRPr="00142904">
        <w:rPr>
          <w:sz w:val="28"/>
          <w:szCs w:val="28"/>
        </w:rPr>
        <w:t>обеспечения</w:t>
      </w:r>
      <w:proofErr w:type="gramEnd"/>
      <w:r w:rsidRPr="00142904">
        <w:rPr>
          <w:sz w:val="28"/>
          <w:szCs w:val="28"/>
        </w:rPr>
        <w:t xml:space="preserve"> которых являются субсидии юридическим лицам и бюджетные инвестиции, подлежащих казначейскому сопровождению, а также в контрактах (договорах), заключаемых в рамках исполнения указанных государственных контрактов, соглашений (договоров), номеров лицевых счетов, Федеральное казначейство сообщает о необходимости «резервирования» номеров лицевых счетов юридическим лицам и индивидуальным предпринимателям при их обращении в порядке, установленном в письме Федерального казначейства от 20 ноября 2017 г. № 07-04-05/05-893.</w:t>
      </w:r>
    </w:p>
    <w:p w:rsidR="001457FE" w:rsidRDefault="00142904" w:rsidP="001429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84C">
        <w:rPr>
          <w:sz w:val="28"/>
          <w:szCs w:val="28"/>
        </w:rPr>
        <w:t>«</w:t>
      </w:r>
      <w:r w:rsidR="001457FE">
        <w:rPr>
          <w:sz w:val="28"/>
          <w:szCs w:val="28"/>
        </w:rPr>
        <w:t>Р</w:t>
      </w:r>
      <w:r w:rsidR="009A72BF">
        <w:rPr>
          <w:sz w:val="28"/>
          <w:szCs w:val="28"/>
        </w:rPr>
        <w:t>езервирование</w:t>
      </w:r>
      <w:r w:rsidR="00E8384C">
        <w:rPr>
          <w:sz w:val="28"/>
          <w:szCs w:val="28"/>
        </w:rPr>
        <w:t>»</w:t>
      </w:r>
      <w:r w:rsidR="009A72BF">
        <w:rPr>
          <w:sz w:val="28"/>
          <w:szCs w:val="28"/>
        </w:rPr>
        <w:t xml:space="preserve"> </w:t>
      </w:r>
      <w:r w:rsidR="001457FE">
        <w:rPr>
          <w:sz w:val="28"/>
          <w:szCs w:val="28"/>
        </w:rPr>
        <w:t xml:space="preserve">номеров </w:t>
      </w:r>
      <w:r w:rsidR="009A72BF">
        <w:rPr>
          <w:sz w:val="28"/>
          <w:szCs w:val="28"/>
        </w:rPr>
        <w:t xml:space="preserve">лицевых счетов </w:t>
      </w:r>
      <w:r w:rsidR="001457F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br/>
      </w:r>
      <w:r w:rsidR="001457FE">
        <w:rPr>
          <w:sz w:val="28"/>
          <w:szCs w:val="28"/>
        </w:rPr>
        <w:t>как при осуществлении «гражданского» казначейского сопровождения средств, так и при казначейском сопровождении средств государственного оборонного заказа.</w:t>
      </w:r>
    </w:p>
    <w:p w:rsidR="0056285F" w:rsidRDefault="0056285F" w:rsidP="001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заключения государственного контракта, контракта (договора) головной исполнитель (исполнитель) представляет </w:t>
      </w:r>
      <w:r w:rsidR="006F0662">
        <w:rPr>
          <w:sz w:val="28"/>
          <w:szCs w:val="28"/>
        </w:rPr>
        <w:t xml:space="preserve">в </w:t>
      </w:r>
      <w:r>
        <w:rPr>
          <w:sz w:val="28"/>
          <w:szCs w:val="28"/>
        </w:rPr>
        <w:t>территориальный орган Федерального казначейства заверенную копию документа.</w:t>
      </w:r>
    </w:p>
    <w:p w:rsidR="0056285F" w:rsidRDefault="0056285F" w:rsidP="005628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Государственные контракты представляются в территориальный орган Федерального казначейства при их отсутствии в реестре контрактов, </w:t>
      </w:r>
      <w:r w:rsidRPr="0056285F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hyperlink r:id="rId10" w:history="1">
        <w:r w:rsidRPr="0056285F">
          <w:rPr>
            <w:rFonts w:eastAsiaTheme="minorHAnsi"/>
            <w:sz w:val="28"/>
            <w:szCs w:val="28"/>
            <w:lang w:eastAsia="en-US"/>
          </w:rPr>
          <w:t>частью 1 статьи 103</w:t>
        </w:r>
      </w:hyperlink>
      <w:r w:rsidRPr="0056285F">
        <w:rPr>
          <w:rFonts w:eastAsiaTheme="minorHAnsi"/>
          <w:sz w:val="28"/>
          <w:szCs w:val="28"/>
          <w:lang w:eastAsia="en-US"/>
        </w:rPr>
        <w:t xml:space="preserve"> Федерального закона от 5 апреля </w:t>
      </w:r>
      <w:r>
        <w:rPr>
          <w:rFonts w:eastAsiaTheme="minorHAnsi"/>
          <w:sz w:val="28"/>
          <w:szCs w:val="28"/>
          <w:lang w:eastAsia="en-US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23320" w:rsidRDefault="00623320" w:rsidP="00623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контракта (договора), заключенного головным исполнителем с исполнителем или исполнителем-заказчиком с исполнителем, являющегося основанием для открытия лицевого счета, заверяется соответственно головным исполнителем (исполнителем-заказчиком).</w:t>
      </w:r>
    </w:p>
    <w:p w:rsidR="0056285F" w:rsidRDefault="0056285F" w:rsidP="005628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государственный контракт, контракт (договор) содержит сведения, составляющие государственную тайну, </w:t>
      </w:r>
      <w:r w:rsidR="0014290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территориальный орган Федерального казначейства представляется выписка из государственного контракта, контракта (договора) в порядке </w:t>
      </w:r>
      <w:r w:rsidR="0014290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и по форме, установленной Министерством финансов Российской Федерации.</w:t>
      </w:r>
    </w:p>
    <w:p w:rsidR="00A14558" w:rsidRDefault="001457FE" w:rsidP="001457F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 </w:t>
      </w:r>
      <w:r w:rsidR="00333C85">
        <w:rPr>
          <w:sz w:val="28"/>
          <w:szCs w:val="28"/>
        </w:rPr>
        <w:t>Федерально</w:t>
      </w:r>
      <w:r>
        <w:rPr>
          <w:sz w:val="28"/>
          <w:szCs w:val="28"/>
        </w:rPr>
        <w:t>е</w:t>
      </w:r>
      <w:r w:rsidR="00333C85">
        <w:rPr>
          <w:sz w:val="28"/>
          <w:szCs w:val="28"/>
        </w:rPr>
        <w:t xml:space="preserve"> казначейств</w:t>
      </w:r>
      <w:r>
        <w:rPr>
          <w:sz w:val="28"/>
          <w:szCs w:val="28"/>
        </w:rPr>
        <w:t xml:space="preserve">о сообщает, что </w:t>
      </w:r>
      <w:r w:rsidR="00142904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4 </w:t>
      </w:r>
      <w:r w:rsidR="005D7D5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75496E">
        <w:rPr>
          <w:sz w:val="28"/>
          <w:szCs w:val="28"/>
        </w:rPr>
        <w:t xml:space="preserve"> Министерства финансов Российской Федерации от 23 декабря 201</w:t>
      </w:r>
      <w:r>
        <w:rPr>
          <w:sz w:val="28"/>
          <w:szCs w:val="28"/>
        </w:rPr>
        <w:t>4</w:t>
      </w:r>
      <w:r w:rsidR="0075496E">
        <w:rPr>
          <w:sz w:val="28"/>
          <w:szCs w:val="28"/>
        </w:rPr>
        <w:t xml:space="preserve"> г. № 163н «О </w:t>
      </w:r>
      <w:r>
        <w:rPr>
          <w:sz w:val="28"/>
          <w:szCs w:val="28"/>
        </w:rPr>
        <w:t>П</w:t>
      </w:r>
      <w:r w:rsidR="0075496E">
        <w:rPr>
          <w:sz w:val="28"/>
          <w:szCs w:val="28"/>
        </w:rPr>
        <w:t xml:space="preserve">орядке формирования </w:t>
      </w:r>
      <w:r w:rsidR="00142904">
        <w:rPr>
          <w:sz w:val="28"/>
          <w:szCs w:val="28"/>
        </w:rPr>
        <w:br/>
      </w:r>
      <w:r w:rsidR="0075496E">
        <w:rPr>
          <w:sz w:val="28"/>
          <w:szCs w:val="28"/>
        </w:rPr>
        <w:t xml:space="preserve">и ведения реестра участников бюджетного процесса, а также юридических лиц, не являющихся участниками бюджетного процесса» </w:t>
      </w:r>
      <w:r w:rsidR="00AA5CDE">
        <w:rPr>
          <w:sz w:val="28"/>
          <w:szCs w:val="28"/>
        </w:rPr>
        <w:t xml:space="preserve">(в редакции приказа от 27 ноября </w:t>
      </w:r>
      <w:r w:rsidR="00812727">
        <w:rPr>
          <w:sz w:val="28"/>
          <w:szCs w:val="28"/>
        </w:rPr>
        <w:t xml:space="preserve">2017 г. № 204н) </w:t>
      </w:r>
      <w:r w:rsidR="0075496E">
        <w:rPr>
          <w:sz w:val="28"/>
          <w:szCs w:val="28"/>
        </w:rPr>
        <w:t>(далее – П</w:t>
      </w:r>
      <w:r w:rsidR="00812727">
        <w:rPr>
          <w:sz w:val="28"/>
          <w:szCs w:val="28"/>
        </w:rPr>
        <w:t>орядок</w:t>
      </w:r>
      <w:r w:rsidR="0075496E">
        <w:rPr>
          <w:sz w:val="28"/>
          <w:szCs w:val="28"/>
        </w:rPr>
        <w:t xml:space="preserve"> № 163н)</w:t>
      </w:r>
      <w:r w:rsidR="005D7D52">
        <w:rPr>
          <w:sz w:val="28"/>
          <w:szCs w:val="28"/>
        </w:rPr>
        <w:t xml:space="preserve"> </w:t>
      </w:r>
      <w:r w:rsidR="0075496E">
        <w:rPr>
          <w:sz w:val="28"/>
          <w:szCs w:val="28"/>
        </w:rPr>
        <w:t>с 1 января 2018 г</w:t>
      </w:r>
      <w:r w:rsidR="00812727">
        <w:rPr>
          <w:sz w:val="28"/>
          <w:szCs w:val="28"/>
        </w:rPr>
        <w:t>ода включение информации и документов</w:t>
      </w:r>
      <w:proofErr w:type="gramEnd"/>
      <w:r w:rsidR="00812727">
        <w:rPr>
          <w:sz w:val="28"/>
          <w:szCs w:val="28"/>
        </w:rPr>
        <w:t xml:space="preserve"> </w:t>
      </w:r>
      <w:proofErr w:type="gramStart"/>
      <w:r w:rsidR="00104787">
        <w:rPr>
          <w:sz w:val="28"/>
          <w:szCs w:val="28"/>
        </w:rPr>
        <w:t xml:space="preserve">о юридическом лице, </w:t>
      </w:r>
      <w:r w:rsidR="00142904">
        <w:rPr>
          <w:sz w:val="28"/>
          <w:szCs w:val="28"/>
        </w:rPr>
        <w:br/>
      </w:r>
      <w:r w:rsidR="00104787">
        <w:rPr>
          <w:sz w:val="28"/>
          <w:szCs w:val="28"/>
        </w:rPr>
        <w:t xml:space="preserve">на которое в рамках Порядка № 163н распространяется понятие «иной </w:t>
      </w:r>
      <w:proofErr w:type="spellStart"/>
      <w:r w:rsidR="00104787">
        <w:rPr>
          <w:sz w:val="28"/>
          <w:szCs w:val="28"/>
        </w:rPr>
        <w:t>неучастник</w:t>
      </w:r>
      <w:proofErr w:type="spellEnd"/>
      <w:r w:rsidR="00104787">
        <w:rPr>
          <w:sz w:val="28"/>
          <w:szCs w:val="28"/>
        </w:rPr>
        <w:t xml:space="preserve"> бюджетного процесса», </w:t>
      </w:r>
      <w:r w:rsidR="00812727">
        <w:rPr>
          <w:sz w:val="28"/>
          <w:szCs w:val="28"/>
        </w:rPr>
        <w:t xml:space="preserve">в </w:t>
      </w:r>
      <w:r w:rsidR="00812727">
        <w:rPr>
          <w:rFonts w:eastAsiaTheme="minorHAnsi"/>
          <w:sz w:val="28"/>
          <w:szCs w:val="28"/>
          <w:lang w:eastAsia="en-US"/>
        </w:rPr>
        <w:t>реестр участников бюджетного процесса, а также юридических лиц, не являющихся участниками бюджетного процесса (далее – Сводный реестр)</w:t>
      </w:r>
      <w:r w:rsidR="0075496E">
        <w:rPr>
          <w:sz w:val="28"/>
          <w:szCs w:val="28"/>
        </w:rPr>
        <w:t xml:space="preserve"> </w:t>
      </w:r>
      <w:r w:rsidR="00A14558">
        <w:rPr>
          <w:sz w:val="28"/>
          <w:szCs w:val="28"/>
        </w:rPr>
        <w:t xml:space="preserve">осуществляется </w:t>
      </w:r>
      <w:r w:rsidR="00C324AD">
        <w:rPr>
          <w:rFonts w:eastAsiaTheme="minorHAnsi"/>
          <w:sz w:val="28"/>
          <w:szCs w:val="28"/>
          <w:lang w:eastAsia="en-US"/>
        </w:rPr>
        <w:t>главным</w:t>
      </w:r>
      <w:r w:rsidR="00A14558">
        <w:rPr>
          <w:rFonts w:eastAsiaTheme="minorHAnsi"/>
          <w:sz w:val="28"/>
          <w:szCs w:val="28"/>
          <w:lang w:eastAsia="en-US"/>
        </w:rPr>
        <w:t>и</w:t>
      </w:r>
      <w:r w:rsidR="00C324AD">
        <w:rPr>
          <w:rFonts w:eastAsiaTheme="minorHAnsi"/>
          <w:sz w:val="28"/>
          <w:szCs w:val="28"/>
          <w:lang w:eastAsia="en-US"/>
        </w:rPr>
        <w:t xml:space="preserve"> распорядителям</w:t>
      </w:r>
      <w:r w:rsidR="00A14558">
        <w:rPr>
          <w:rFonts w:eastAsiaTheme="minorHAnsi"/>
          <w:sz w:val="28"/>
          <w:szCs w:val="28"/>
          <w:lang w:eastAsia="en-US"/>
        </w:rPr>
        <w:t>и</w:t>
      </w:r>
      <w:r w:rsidR="00C324AD">
        <w:rPr>
          <w:rFonts w:eastAsiaTheme="minorHAnsi"/>
          <w:sz w:val="28"/>
          <w:szCs w:val="28"/>
          <w:lang w:eastAsia="en-US"/>
        </w:rPr>
        <w:t xml:space="preserve"> средств федерального бюджета, осуществляющим</w:t>
      </w:r>
      <w:r w:rsidR="00A14558">
        <w:rPr>
          <w:rFonts w:eastAsiaTheme="minorHAnsi"/>
          <w:sz w:val="28"/>
          <w:szCs w:val="28"/>
          <w:lang w:eastAsia="en-US"/>
        </w:rPr>
        <w:t>и</w:t>
      </w:r>
      <w:r w:rsidR="00C324AD">
        <w:rPr>
          <w:rFonts w:eastAsiaTheme="minorHAnsi"/>
          <w:sz w:val="28"/>
          <w:szCs w:val="28"/>
          <w:lang w:eastAsia="en-US"/>
        </w:rPr>
        <w:t xml:space="preserve"> предоставление средств </w:t>
      </w:r>
      <w:r w:rsidR="00C324AD" w:rsidRPr="00C324AD">
        <w:rPr>
          <w:sz w:val="28"/>
          <w:szCs w:val="28"/>
        </w:rPr>
        <w:t xml:space="preserve">из федерального бюджета юридическим лицам, </w:t>
      </w:r>
      <w:r w:rsidR="00142904">
        <w:rPr>
          <w:sz w:val="28"/>
          <w:szCs w:val="28"/>
        </w:rPr>
        <w:br/>
      </w:r>
      <w:r w:rsidR="00C324AD" w:rsidRPr="00C324AD">
        <w:rPr>
          <w:sz w:val="28"/>
          <w:szCs w:val="28"/>
        </w:rPr>
        <w:t xml:space="preserve">не являющимся государственными корпорациями и государственными компаниями, а также государственными учреждениями </w:t>
      </w:r>
      <w:r w:rsidR="00142904">
        <w:rPr>
          <w:sz w:val="28"/>
          <w:szCs w:val="28"/>
        </w:rPr>
        <w:br/>
      </w:r>
      <w:r w:rsidR="00C324AD" w:rsidRPr="00C324AD">
        <w:rPr>
          <w:sz w:val="28"/>
          <w:szCs w:val="28"/>
        </w:rPr>
        <w:t>и государственными унитарными</w:t>
      </w:r>
      <w:proofErr w:type="gramEnd"/>
      <w:r w:rsidR="00C324AD" w:rsidRPr="00C324AD">
        <w:rPr>
          <w:sz w:val="28"/>
          <w:szCs w:val="28"/>
        </w:rPr>
        <w:t xml:space="preserve"> предприятиями, открывающим лицевые счета в территориальных органах Федерального казначейства </w:t>
      </w:r>
      <w:r w:rsidR="00142904">
        <w:rPr>
          <w:sz w:val="28"/>
          <w:szCs w:val="28"/>
        </w:rPr>
        <w:br/>
      </w:r>
      <w:r w:rsidR="00C324AD" w:rsidRPr="00C324AD">
        <w:rPr>
          <w:sz w:val="28"/>
          <w:szCs w:val="28"/>
        </w:rPr>
        <w:t>в соответствии с законодательством Российской Федерации, либо соответствующим</w:t>
      </w:r>
      <w:r w:rsidR="00A14558">
        <w:rPr>
          <w:sz w:val="28"/>
          <w:szCs w:val="28"/>
        </w:rPr>
        <w:t>и</w:t>
      </w:r>
      <w:r w:rsidR="00C324AD" w:rsidRPr="00C324AD">
        <w:rPr>
          <w:sz w:val="28"/>
          <w:szCs w:val="28"/>
        </w:rPr>
        <w:t xml:space="preserve"> главным</w:t>
      </w:r>
      <w:r w:rsidR="00A14558">
        <w:rPr>
          <w:sz w:val="28"/>
          <w:szCs w:val="28"/>
        </w:rPr>
        <w:t>и</w:t>
      </w:r>
      <w:r w:rsidR="00C324AD" w:rsidRPr="00C324AD">
        <w:rPr>
          <w:sz w:val="28"/>
          <w:szCs w:val="28"/>
        </w:rPr>
        <w:t xml:space="preserve"> распорядителям</w:t>
      </w:r>
      <w:r w:rsidR="00A14558">
        <w:rPr>
          <w:sz w:val="28"/>
          <w:szCs w:val="28"/>
        </w:rPr>
        <w:t>и</w:t>
      </w:r>
      <w:r w:rsidR="00C324AD" w:rsidRPr="00C324AD">
        <w:rPr>
          <w:sz w:val="28"/>
          <w:szCs w:val="28"/>
        </w:rPr>
        <w:t xml:space="preserve"> средств федерального бюджета, в ведении которых находится получатель средств федерального бюджета, осуществляющий предоставление указанным юридическим лицам </w:t>
      </w:r>
      <w:r w:rsidR="00C324AD">
        <w:rPr>
          <w:sz w:val="28"/>
          <w:szCs w:val="28"/>
        </w:rPr>
        <w:t>средств из федерального бюджета</w:t>
      </w:r>
      <w:r w:rsidR="00A14558">
        <w:rPr>
          <w:sz w:val="28"/>
          <w:szCs w:val="28"/>
        </w:rPr>
        <w:t>.</w:t>
      </w:r>
    </w:p>
    <w:p w:rsidR="00A14558" w:rsidRDefault="00A14558" w:rsidP="001457F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формирования и ведения Сводного реестра согласно положениям пункта 3 Порядка № 163н информация и документы </w:t>
      </w:r>
      <w:r w:rsidR="00142904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</w:t>
      </w:r>
      <w:r w:rsidR="00104787">
        <w:rPr>
          <w:sz w:val="28"/>
          <w:szCs w:val="28"/>
        </w:rPr>
        <w:t xml:space="preserve">юридического лица, на которое в рамках </w:t>
      </w:r>
      <w:r w:rsidR="00104787">
        <w:rPr>
          <w:sz w:val="28"/>
          <w:szCs w:val="28"/>
        </w:rPr>
        <w:br/>
        <w:t>Порядка № 163н распространяется понятие «</w:t>
      </w:r>
      <w:r>
        <w:rPr>
          <w:sz w:val="28"/>
          <w:szCs w:val="28"/>
        </w:rPr>
        <w:t>ино</w:t>
      </w:r>
      <w:r w:rsidR="0010478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04787">
        <w:rPr>
          <w:sz w:val="28"/>
          <w:szCs w:val="28"/>
        </w:rPr>
        <w:t xml:space="preserve">юридическое </w:t>
      </w:r>
      <w:r>
        <w:rPr>
          <w:sz w:val="28"/>
          <w:szCs w:val="28"/>
        </w:rPr>
        <w:t>лиц</w:t>
      </w:r>
      <w:r w:rsidR="00104787">
        <w:rPr>
          <w:sz w:val="28"/>
          <w:szCs w:val="28"/>
        </w:rPr>
        <w:t>о»,</w:t>
      </w:r>
      <w:r>
        <w:rPr>
          <w:sz w:val="28"/>
          <w:szCs w:val="28"/>
        </w:rPr>
        <w:t xml:space="preserve"> формируются </w:t>
      </w:r>
      <w:r w:rsidR="00B63F4B"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  <w:t>Федеральн</w:t>
      </w:r>
      <w:r w:rsidR="00B63F4B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казначейств</w:t>
      </w:r>
      <w:r w:rsidR="00B63F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2904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основании документов, представленных </w:t>
      </w:r>
      <w:r w:rsidR="00104787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 xml:space="preserve">юридическим лицом для открытия (закрытия, переоформления) ему в </w:t>
      </w:r>
      <w:r w:rsidR="00B63F4B">
        <w:rPr>
          <w:sz w:val="28"/>
          <w:szCs w:val="28"/>
        </w:rPr>
        <w:t xml:space="preserve">территориальном органе </w:t>
      </w:r>
      <w:r>
        <w:rPr>
          <w:sz w:val="28"/>
          <w:szCs w:val="28"/>
        </w:rPr>
        <w:t>Федерально</w:t>
      </w:r>
      <w:r w:rsidR="00B63F4B">
        <w:rPr>
          <w:sz w:val="28"/>
          <w:szCs w:val="28"/>
        </w:rPr>
        <w:t>го</w:t>
      </w:r>
      <w:r>
        <w:rPr>
          <w:sz w:val="28"/>
          <w:szCs w:val="28"/>
        </w:rPr>
        <w:t xml:space="preserve"> казначейств</w:t>
      </w:r>
      <w:r w:rsidR="00B63F4B">
        <w:rPr>
          <w:sz w:val="28"/>
          <w:szCs w:val="28"/>
        </w:rPr>
        <w:t>а</w:t>
      </w:r>
      <w:r>
        <w:rPr>
          <w:sz w:val="28"/>
          <w:szCs w:val="28"/>
        </w:rPr>
        <w:t xml:space="preserve"> лицевого счета.</w:t>
      </w:r>
      <w:proofErr w:type="gramEnd"/>
    </w:p>
    <w:p w:rsidR="00A14558" w:rsidRDefault="00A14558" w:rsidP="001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соответствии с пунктом 9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 октября 2016 г. № 21н, лицевые счета открываются клиентам, включенным в Сводный реестр (за исключением иных юридических лиц).</w:t>
      </w:r>
    </w:p>
    <w:p w:rsidR="0056285F" w:rsidRDefault="0056285F" w:rsidP="005628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3571" w:rsidRDefault="00923571" w:rsidP="005628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23571" w:rsidTr="00067942">
        <w:trPr>
          <w:trHeight w:val="41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71" w:rsidRDefault="00923571" w:rsidP="000679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</w:p>
          <w:p w:rsidR="00923571" w:rsidRDefault="00923571" w:rsidP="0006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казначейства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571" w:rsidRDefault="00923571" w:rsidP="00067942">
            <w:pPr>
              <w:rPr>
                <w:sz w:val="28"/>
                <w:szCs w:val="28"/>
              </w:rPr>
            </w:pPr>
          </w:p>
          <w:p w:rsidR="00923571" w:rsidRDefault="00923571" w:rsidP="0006794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С.Е.Прокофьев</w:t>
            </w:r>
            <w:proofErr w:type="spellEnd"/>
          </w:p>
        </w:tc>
      </w:tr>
    </w:tbl>
    <w:p w:rsidR="0056285F" w:rsidRDefault="0056285F" w:rsidP="001457FE">
      <w:pPr>
        <w:spacing w:line="360" w:lineRule="auto"/>
        <w:ind w:firstLine="709"/>
        <w:jc w:val="both"/>
        <w:rPr>
          <w:sz w:val="28"/>
          <w:szCs w:val="28"/>
        </w:rPr>
      </w:pPr>
    </w:p>
    <w:p w:rsidR="00812727" w:rsidRDefault="00812727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812727" w:rsidRDefault="00812727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7357B5" w:rsidRDefault="007357B5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1D6D18" w:rsidRDefault="001D6D18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1D6D18" w:rsidRDefault="001D6D18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812727" w:rsidRDefault="00812727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56285F" w:rsidRDefault="0056285F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56285F" w:rsidRDefault="0056285F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812727" w:rsidRDefault="00812727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812727" w:rsidRDefault="00812727" w:rsidP="00333C85">
      <w:pPr>
        <w:autoSpaceDE w:val="0"/>
        <w:autoSpaceDN w:val="0"/>
        <w:adjustRightInd w:val="0"/>
        <w:spacing w:line="360" w:lineRule="atLeast"/>
        <w:jc w:val="right"/>
        <w:rPr>
          <w:sz w:val="28"/>
          <w:szCs w:val="28"/>
        </w:rPr>
      </w:pPr>
    </w:p>
    <w:p w:rsidR="0056285F" w:rsidRDefault="0056285F" w:rsidP="00812727">
      <w:pPr>
        <w:rPr>
          <w:sz w:val="16"/>
          <w:szCs w:val="16"/>
        </w:rPr>
      </w:pPr>
    </w:p>
    <w:p w:rsidR="0056285F" w:rsidRDefault="0056285F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B42700" w:rsidRDefault="00B42700" w:rsidP="00812727">
      <w:pPr>
        <w:rPr>
          <w:sz w:val="16"/>
          <w:szCs w:val="16"/>
        </w:rPr>
      </w:pPr>
    </w:p>
    <w:p w:rsidR="00B42700" w:rsidRDefault="00B42700" w:rsidP="00812727">
      <w:pPr>
        <w:rPr>
          <w:sz w:val="16"/>
          <w:szCs w:val="16"/>
        </w:rPr>
      </w:pPr>
    </w:p>
    <w:p w:rsidR="00B42700" w:rsidRDefault="00B42700" w:rsidP="00812727">
      <w:pPr>
        <w:rPr>
          <w:sz w:val="16"/>
          <w:szCs w:val="16"/>
        </w:rPr>
      </w:pPr>
    </w:p>
    <w:p w:rsidR="00B42700" w:rsidRDefault="00B42700" w:rsidP="00812727">
      <w:pPr>
        <w:rPr>
          <w:sz w:val="16"/>
          <w:szCs w:val="16"/>
        </w:rPr>
      </w:pPr>
    </w:p>
    <w:p w:rsidR="00B42700" w:rsidRDefault="00B42700" w:rsidP="00812727">
      <w:pPr>
        <w:rPr>
          <w:sz w:val="16"/>
          <w:szCs w:val="16"/>
        </w:rPr>
      </w:pPr>
    </w:p>
    <w:p w:rsidR="00B42700" w:rsidRDefault="00B42700" w:rsidP="00812727">
      <w:pPr>
        <w:rPr>
          <w:sz w:val="16"/>
          <w:szCs w:val="16"/>
        </w:rPr>
      </w:pPr>
    </w:p>
    <w:p w:rsidR="00135843" w:rsidRDefault="00135843" w:rsidP="00812727">
      <w:pPr>
        <w:rPr>
          <w:sz w:val="16"/>
          <w:szCs w:val="16"/>
        </w:rPr>
      </w:pPr>
    </w:p>
    <w:p w:rsidR="0056285F" w:rsidRDefault="0056285F" w:rsidP="00812727">
      <w:pPr>
        <w:rPr>
          <w:sz w:val="16"/>
          <w:szCs w:val="16"/>
        </w:rPr>
      </w:pPr>
    </w:p>
    <w:p w:rsidR="0056285F" w:rsidRDefault="0056285F" w:rsidP="00812727">
      <w:pPr>
        <w:rPr>
          <w:sz w:val="16"/>
          <w:szCs w:val="16"/>
        </w:rPr>
      </w:pPr>
    </w:p>
    <w:p w:rsidR="006F0662" w:rsidRDefault="006F0662" w:rsidP="00812727">
      <w:pPr>
        <w:rPr>
          <w:sz w:val="16"/>
          <w:szCs w:val="16"/>
        </w:rPr>
      </w:pPr>
    </w:p>
    <w:p w:rsidR="006F0662" w:rsidRDefault="006F0662" w:rsidP="00812727">
      <w:pPr>
        <w:rPr>
          <w:sz w:val="16"/>
          <w:szCs w:val="16"/>
        </w:rPr>
      </w:pPr>
    </w:p>
    <w:p w:rsidR="0056285F" w:rsidRDefault="0056285F" w:rsidP="00812727">
      <w:pPr>
        <w:rPr>
          <w:sz w:val="16"/>
          <w:szCs w:val="16"/>
        </w:rPr>
      </w:pPr>
    </w:p>
    <w:p w:rsidR="0056285F" w:rsidRDefault="0056285F" w:rsidP="00812727">
      <w:pPr>
        <w:rPr>
          <w:sz w:val="16"/>
          <w:szCs w:val="16"/>
        </w:rPr>
      </w:pPr>
    </w:p>
    <w:p w:rsidR="00812727" w:rsidRPr="00EA64CF" w:rsidRDefault="00812727" w:rsidP="0081272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Д.С.Поддубный</w:t>
      </w:r>
      <w:proofErr w:type="spellEnd"/>
    </w:p>
    <w:p w:rsidR="0056285F" w:rsidRDefault="00812727">
      <w:pPr>
        <w:rPr>
          <w:sz w:val="16"/>
          <w:szCs w:val="16"/>
        </w:rPr>
      </w:pPr>
      <w:r w:rsidRPr="00EA64CF">
        <w:rPr>
          <w:sz w:val="16"/>
          <w:szCs w:val="16"/>
        </w:rPr>
        <w:t>(495) 214-</w:t>
      </w:r>
      <w:r>
        <w:rPr>
          <w:sz w:val="16"/>
          <w:szCs w:val="16"/>
        </w:rPr>
        <w:t>80</w:t>
      </w:r>
      <w:r w:rsidRPr="00EA64CF">
        <w:rPr>
          <w:sz w:val="16"/>
          <w:szCs w:val="16"/>
        </w:rPr>
        <w:t>-</w:t>
      </w:r>
      <w:r>
        <w:rPr>
          <w:sz w:val="16"/>
          <w:szCs w:val="16"/>
        </w:rPr>
        <w:t>14</w:t>
      </w:r>
      <w:r w:rsidRPr="00EA64CF">
        <w:rPr>
          <w:sz w:val="16"/>
          <w:szCs w:val="16"/>
        </w:rPr>
        <w:t xml:space="preserve"> ВТС (</w:t>
      </w:r>
      <w:r>
        <w:rPr>
          <w:sz w:val="16"/>
          <w:szCs w:val="16"/>
        </w:rPr>
        <w:t>4014</w:t>
      </w:r>
      <w:r w:rsidRPr="00EA64CF">
        <w:rPr>
          <w:sz w:val="16"/>
          <w:szCs w:val="16"/>
        </w:rPr>
        <w:t>)</w:t>
      </w:r>
    </w:p>
    <w:sectPr w:rsidR="0056285F" w:rsidSect="00432063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8B" w:rsidRDefault="002E138B">
      <w:r>
        <w:separator/>
      </w:r>
    </w:p>
  </w:endnote>
  <w:endnote w:type="continuationSeparator" w:id="0">
    <w:p w:rsidR="002E138B" w:rsidRDefault="002E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4" w:rsidRDefault="00A019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8B" w:rsidRDefault="002E138B">
      <w:r>
        <w:separator/>
      </w:r>
    </w:p>
  </w:footnote>
  <w:footnote w:type="continuationSeparator" w:id="0">
    <w:p w:rsidR="002E138B" w:rsidRDefault="002E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5694"/>
      <w:docPartObj>
        <w:docPartGallery w:val="Page Numbers (Top of Page)"/>
        <w:docPartUnique/>
      </w:docPartObj>
    </w:sdtPr>
    <w:sdtEndPr/>
    <w:sdtContent>
      <w:p w:rsidR="00E632DF" w:rsidRDefault="00AD62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632DF" w:rsidRDefault="00E632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900122"/>
      <w:docPartObj>
        <w:docPartGallery w:val="Page Numbers (Top of Page)"/>
        <w:docPartUnique/>
      </w:docPartObj>
    </w:sdtPr>
    <w:sdtEndPr/>
    <w:sdtContent>
      <w:p w:rsidR="009E21A5" w:rsidRDefault="009E21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47">
          <w:rPr>
            <w:noProof/>
          </w:rPr>
          <w:t>2</w:t>
        </w:r>
        <w:r>
          <w:fldChar w:fldCharType="end"/>
        </w:r>
      </w:p>
    </w:sdtContent>
  </w:sdt>
  <w:p w:rsidR="00E632DF" w:rsidRDefault="00E632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F" w:rsidRDefault="00AD6265">
    <w:pPr>
      <w:pStyle w:val="a3"/>
    </w:pPr>
    <w:r>
      <w:tab/>
    </w:r>
  </w:p>
  <w:p w:rsidR="00E632DF" w:rsidRDefault="00AD6265">
    <w:pPr>
      <w:pStyle w:val="a3"/>
    </w:pPr>
    <w:r>
      <w:tab/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7AB6"/>
    <w:multiLevelType w:val="hybridMultilevel"/>
    <w:tmpl w:val="C534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DF"/>
    <w:rsid w:val="00005FEF"/>
    <w:rsid w:val="000A38D1"/>
    <w:rsid w:val="000B2E77"/>
    <w:rsid w:val="000D73C8"/>
    <w:rsid w:val="000E40C4"/>
    <w:rsid w:val="000F216B"/>
    <w:rsid w:val="001014B5"/>
    <w:rsid w:val="00103ADE"/>
    <w:rsid w:val="00104787"/>
    <w:rsid w:val="00107DCE"/>
    <w:rsid w:val="00125A80"/>
    <w:rsid w:val="00135843"/>
    <w:rsid w:val="00136595"/>
    <w:rsid w:val="00142904"/>
    <w:rsid w:val="001457FE"/>
    <w:rsid w:val="00153111"/>
    <w:rsid w:val="001D6D18"/>
    <w:rsid w:val="001E143B"/>
    <w:rsid w:val="00231D0B"/>
    <w:rsid w:val="002548A7"/>
    <w:rsid w:val="002B2FEA"/>
    <w:rsid w:val="002E138B"/>
    <w:rsid w:val="002E77F8"/>
    <w:rsid w:val="002F42A3"/>
    <w:rsid w:val="0031094D"/>
    <w:rsid w:val="00313ABB"/>
    <w:rsid w:val="00321F15"/>
    <w:rsid w:val="00333C85"/>
    <w:rsid w:val="00337211"/>
    <w:rsid w:val="00355D92"/>
    <w:rsid w:val="003F5DF9"/>
    <w:rsid w:val="004156DA"/>
    <w:rsid w:val="00423DE9"/>
    <w:rsid w:val="00432063"/>
    <w:rsid w:val="0045657F"/>
    <w:rsid w:val="00456FC0"/>
    <w:rsid w:val="00503103"/>
    <w:rsid w:val="0056285F"/>
    <w:rsid w:val="00571383"/>
    <w:rsid w:val="0059003F"/>
    <w:rsid w:val="00594FC4"/>
    <w:rsid w:val="005D7D52"/>
    <w:rsid w:val="005F2A0F"/>
    <w:rsid w:val="00623320"/>
    <w:rsid w:val="0063372D"/>
    <w:rsid w:val="006341DA"/>
    <w:rsid w:val="00661D10"/>
    <w:rsid w:val="00673CF2"/>
    <w:rsid w:val="00692018"/>
    <w:rsid w:val="006F0662"/>
    <w:rsid w:val="006F7279"/>
    <w:rsid w:val="006F7DDF"/>
    <w:rsid w:val="00702D0B"/>
    <w:rsid w:val="007357B5"/>
    <w:rsid w:val="007468F9"/>
    <w:rsid w:val="00750E60"/>
    <w:rsid w:val="0075496E"/>
    <w:rsid w:val="00765B90"/>
    <w:rsid w:val="007A53C1"/>
    <w:rsid w:val="00812727"/>
    <w:rsid w:val="008A4B64"/>
    <w:rsid w:val="008C64BD"/>
    <w:rsid w:val="008D74D7"/>
    <w:rsid w:val="00907F2E"/>
    <w:rsid w:val="00923571"/>
    <w:rsid w:val="00961833"/>
    <w:rsid w:val="00984760"/>
    <w:rsid w:val="009A28DE"/>
    <w:rsid w:val="009A72BF"/>
    <w:rsid w:val="009B75B9"/>
    <w:rsid w:val="009C6C68"/>
    <w:rsid w:val="009E21A5"/>
    <w:rsid w:val="009E323D"/>
    <w:rsid w:val="009E7390"/>
    <w:rsid w:val="00A01934"/>
    <w:rsid w:val="00A14558"/>
    <w:rsid w:val="00A964C2"/>
    <w:rsid w:val="00AA5CDE"/>
    <w:rsid w:val="00AC3276"/>
    <w:rsid w:val="00AD6265"/>
    <w:rsid w:val="00B04D74"/>
    <w:rsid w:val="00B16A07"/>
    <w:rsid w:val="00B42700"/>
    <w:rsid w:val="00B63F4B"/>
    <w:rsid w:val="00B6530A"/>
    <w:rsid w:val="00B776E8"/>
    <w:rsid w:val="00B87285"/>
    <w:rsid w:val="00BF478A"/>
    <w:rsid w:val="00C0242A"/>
    <w:rsid w:val="00C264BC"/>
    <w:rsid w:val="00C324AD"/>
    <w:rsid w:val="00C353E3"/>
    <w:rsid w:val="00CB4646"/>
    <w:rsid w:val="00CE1E47"/>
    <w:rsid w:val="00D04040"/>
    <w:rsid w:val="00D84754"/>
    <w:rsid w:val="00D876B9"/>
    <w:rsid w:val="00DE2BE7"/>
    <w:rsid w:val="00E632DF"/>
    <w:rsid w:val="00E8384C"/>
    <w:rsid w:val="00E91AF7"/>
    <w:rsid w:val="00EA64CF"/>
    <w:rsid w:val="00EB3424"/>
    <w:rsid w:val="00ED2766"/>
    <w:rsid w:val="00EE35DC"/>
    <w:rsid w:val="00F44A9A"/>
    <w:rsid w:val="00F75289"/>
    <w:rsid w:val="00F9479B"/>
    <w:rsid w:val="00F94BC0"/>
    <w:rsid w:val="00FD766C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1 Знак Char Знак Char 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rsid w:val="00F4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1 Знак Char Знак Char 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rsid w:val="00F4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3061268F7F59B4D3206B6868578BB3800D1818CA3E91BA8C2B392815387CDB7F989232C44F25DGDM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kazn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DACF-763D-4CFA-BBF3-424F5E2C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2922</dc:creator>
  <cp:lastModifiedBy>Деянов Андрей Владимирович</cp:lastModifiedBy>
  <cp:revision>3</cp:revision>
  <cp:lastPrinted>2018-02-14T16:50:00Z</cp:lastPrinted>
  <dcterms:created xsi:type="dcterms:W3CDTF">2018-02-20T06:34:00Z</dcterms:created>
  <dcterms:modified xsi:type="dcterms:W3CDTF">2018-02-22T08:38:00Z</dcterms:modified>
</cp:coreProperties>
</file>