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C4" w:rsidRDefault="000A25C4">
      <w:pPr>
        <w:rPr>
          <w:lang w:val="en-US"/>
        </w:rPr>
      </w:pPr>
    </w:p>
    <w:p w:rsidR="008C6715" w:rsidRDefault="003E0D30" w:rsidP="00BD6B1A">
      <w:pPr>
        <w:rPr>
          <w:rFonts w:eastAsia="Calibri"/>
          <w:szCs w:val="28"/>
          <w:lang w:eastAsia="en-US"/>
        </w:rPr>
      </w:pPr>
      <w:proofErr w:type="gramStart"/>
      <w:r w:rsidRPr="000765CA">
        <w:rPr>
          <w:rFonts w:eastAsia="Calibri"/>
          <w:szCs w:val="28"/>
          <w:lang w:eastAsia="en-US"/>
        </w:rPr>
        <w:t>В целях реализации постановления Правительства Российской Федерации от 11 июля 2020 г. № 1020 «О порядке и случаях зачисления средств, полученных от размещения временно свободных средств единого казначейского счета»</w:t>
      </w:r>
      <w:r w:rsidRPr="003E0D30">
        <w:rPr>
          <w:rFonts w:eastAsia="Calibri"/>
          <w:szCs w:val="28"/>
          <w:lang w:eastAsia="en-US"/>
        </w:rPr>
        <w:t xml:space="preserve"> </w:t>
      </w:r>
      <w:r w:rsidR="00BD6B1A">
        <w:rPr>
          <w:rFonts w:eastAsia="Calibri"/>
          <w:szCs w:val="28"/>
          <w:lang w:eastAsia="en-US"/>
        </w:rPr>
        <w:t>приказом</w:t>
      </w:r>
      <w:r>
        <w:rPr>
          <w:rFonts w:eastAsia="Calibri"/>
          <w:szCs w:val="28"/>
          <w:lang w:eastAsia="en-US"/>
        </w:rPr>
        <w:t xml:space="preserve"> Федерально</w:t>
      </w:r>
      <w:r w:rsidR="00BD6B1A">
        <w:rPr>
          <w:rFonts w:eastAsia="Calibri"/>
          <w:szCs w:val="28"/>
          <w:lang w:eastAsia="en-US"/>
        </w:rPr>
        <w:t>го</w:t>
      </w:r>
      <w:r>
        <w:rPr>
          <w:rFonts w:eastAsia="Calibri"/>
          <w:szCs w:val="28"/>
          <w:lang w:eastAsia="en-US"/>
        </w:rPr>
        <w:t xml:space="preserve"> казначейств</w:t>
      </w:r>
      <w:r w:rsidR="00BD6B1A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</w:t>
      </w:r>
      <w:r w:rsidR="008C6715">
        <w:rPr>
          <w:rFonts w:eastAsia="Calibri"/>
          <w:szCs w:val="28"/>
          <w:lang w:eastAsia="en-US"/>
        </w:rPr>
        <w:t xml:space="preserve">утвержден </w:t>
      </w:r>
      <w:r w:rsidR="008C6715" w:rsidRPr="000765CA">
        <w:rPr>
          <w:rFonts w:eastAsia="Calibri"/>
          <w:szCs w:val="28"/>
          <w:lang w:eastAsia="en-US"/>
        </w:rPr>
        <w:t>Поряд</w:t>
      </w:r>
      <w:r w:rsidR="00BD6B1A">
        <w:rPr>
          <w:rFonts w:eastAsia="Calibri"/>
          <w:szCs w:val="28"/>
          <w:lang w:eastAsia="en-US"/>
        </w:rPr>
        <w:t>о</w:t>
      </w:r>
      <w:r w:rsidR="008C6715" w:rsidRPr="000765CA">
        <w:rPr>
          <w:rFonts w:eastAsia="Calibri"/>
          <w:szCs w:val="28"/>
          <w:lang w:eastAsia="en-US"/>
        </w:rPr>
        <w:t>к работы в Федеральном казначействе по распределению средств, полученных от размещения временно свободных средств единого казначейского счета</w:t>
      </w:r>
      <w:r w:rsidR="00BD6B1A">
        <w:rPr>
          <w:rFonts w:eastAsia="Calibri"/>
          <w:szCs w:val="28"/>
          <w:lang w:eastAsia="en-US"/>
        </w:rPr>
        <w:t xml:space="preserve"> </w:t>
      </w:r>
      <w:r w:rsidR="00BD6B1A" w:rsidRPr="00BD6B1A">
        <w:t>(далее – Порядок)</w:t>
      </w:r>
      <w:r w:rsidR="00BD6B1A">
        <w:t>.</w:t>
      </w:r>
      <w:proofErr w:type="gramEnd"/>
    </w:p>
    <w:p w:rsidR="00BD6B1A" w:rsidRDefault="00BD6B1A">
      <w:pPr>
        <w:rPr>
          <w:rFonts w:eastAsia="Calibri"/>
          <w:szCs w:val="28"/>
          <w:lang w:eastAsia="en-US"/>
        </w:rPr>
      </w:pPr>
    </w:p>
    <w:p w:rsidR="008C6715" w:rsidRDefault="008C6715" w:rsidP="008C6715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Выдержка из </w:t>
      </w:r>
      <w:r w:rsidR="00BD6B1A">
        <w:rPr>
          <w:rFonts w:eastAsia="Calibri"/>
          <w:szCs w:val="28"/>
          <w:lang w:eastAsia="en-US"/>
        </w:rPr>
        <w:t>Порядка</w:t>
      </w:r>
    </w:p>
    <w:p w:rsidR="008C6715" w:rsidRDefault="008C6715" w:rsidP="008C6715">
      <w:pPr>
        <w:ind w:firstLine="0"/>
        <w:jc w:val="center"/>
        <w:rPr>
          <w:rFonts w:eastAsia="Calibri"/>
          <w:szCs w:val="28"/>
          <w:lang w:eastAsia="en-US"/>
        </w:rPr>
      </w:pPr>
    </w:p>
    <w:p w:rsidR="008C6715" w:rsidRPr="006C13B7" w:rsidRDefault="008C6715" w:rsidP="008C6715">
      <w:pPr>
        <w:ind w:firstLine="0"/>
        <w:jc w:val="center"/>
        <w:rPr>
          <w:szCs w:val="28"/>
        </w:rPr>
      </w:pPr>
      <w:r w:rsidRPr="006C13B7">
        <w:rPr>
          <w:szCs w:val="28"/>
        </w:rPr>
        <w:t>I. Общие положения</w:t>
      </w:r>
    </w:p>
    <w:p w:rsidR="008C6715" w:rsidRPr="006C13B7" w:rsidRDefault="008C6715" w:rsidP="008C6715">
      <w:pPr>
        <w:rPr>
          <w:szCs w:val="28"/>
        </w:rPr>
      </w:pPr>
    </w:p>
    <w:p w:rsidR="008C6715" w:rsidRPr="006C13B7" w:rsidRDefault="008C6715" w:rsidP="008C6715">
      <w:r w:rsidRPr="006C13B7">
        <w:t>1.2. В целях настоящего Порядка применяются следующие сокращения:</w:t>
      </w:r>
    </w:p>
    <w:p w:rsidR="008C6715" w:rsidRPr="006C13B7" w:rsidRDefault="008C6715" w:rsidP="008C6715">
      <w:r w:rsidRPr="006C13B7">
        <w:t>Бюджет - федеральный бюджет, бюджет субъекта Российской Федерации.</w:t>
      </w:r>
    </w:p>
    <w:p w:rsidR="008C6715" w:rsidRPr="006C13B7" w:rsidRDefault="008C6715" w:rsidP="008C6715">
      <w:r w:rsidRPr="006C13B7">
        <w:t>Бюджетный кредит - бюджетный кредит на пополнение остатка средств на едином счете бюджета.</w:t>
      </w:r>
    </w:p>
    <w:p w:rsidR="008C6715" w:rsidRPr="006C13B7" w:rsidRDefault="008C6715" w:rsidP="008C6715">
      <w:r w:rsidRPr="006C13B7">
        <w:t>Казначейский счет – единый счет федерального бюджета и единый счет бюджета субъекта Российской Федерации.</w:t>
      </w:r>
    </w:p>
    <w:p w:rsidR="008C6715" w:rsidRPr="006C13B7" w:rsidRDefault="008C6715" w:rsidP="008C6715">
      <w:r w:rsidRPr="006C13B7">
        <w:t>Отчетный период – период, установленный Правилами зачисления средств, полученных от размещения временно свободных средств единого казначейского счета, утвержденными постановлением Правительства Российской Федерации от 11 июля 2020 г. № 1020.</w:t>
      </w:r>
    </w:p>
    <w:p w:rsidR="008C6715" w:rsidRPr="006C13B7" w:rsidRDefault="008C6715" w:rsidP="008C6715">
      <w:r w:rsidRPr="006C13B7">
        <w:lastRenderedPageBreak/>
        <w:t>Расчетный остаток средств на казначейском счете - расчетный остаток средств соответствующего бюджета на казначейском счете с учетом сумм предоставленных бюджетных кредитов на пополнение остатка средств на едином счете бюджета.</w:t>
      </w:r>
    </w:p>
    <w:p w:rsidR="008C6715" w:rsidRPr="006C13B7" w:rsidRDefault="008C6715" w:rsidP="008C6715">
      <w:r w:rsidRPr="006C13B7">
        <w:t>Средства от размещения - средства, полученные от размещения временно свободных средств единого казначейского счета, и зачисленные в течение отчетного периода на отдельный казначейский счет, предназначенный для учета средств, полученных от размещения временно свободных средств единого казначейского счета.</w:t>
      </w:r>
    </w:p>
    <w:p w:rsidR="008C6715" w:rsidRPr="006C13B7" w:rsidRDefault="008C6715" w:rsidP="008C6715">
      <w:r w:rsidRPr="006C13B7">
        <w:t>Счет по учету поступлений - казначейский счет для осуществления и отражения операций по учету и распределению поступлений, открытый управлению Федерального казначейства по субъекту Российской Федерации (субъектам Российской Федерации, находящимся в границах федерального округа) и Межрегиональному операционному управлению Федерального казначейства.</w:t>
      </w:r>
    </w:p>
    <w:p w:rsidR="008C6715" w:rsidRPr="006C13B7" w:rsidRDefault="008C6715" w:rsidP="008C6715">
      <w:r w:rsidRPr="006C13B7">
        <w:t>ТОФК - территориальный орган Федерального казначейства, уполномоченный обеспечивать распределение средств, полученных от размещения временно свободных средств единого казначейского счета, и их перечисление на соответствующие казначейские счета для осуществления операций по учету и распределению поступлений.</w:t>
      </w:r>
    </w:p>
    <w:p w:rsidR="008C6715" w:rsidRPr="006C13B7" w:rsidRDefault="008C6715" w:rsidP="008C6715">
      <w:r w:rsidRPr="006C13B7">
        <w:t>Управление - управление Федерального казначейства по субъекту Российской Федерации (субъектам Российской Федерации, находящимся в границах федерального округа) и Межрегиональное операционное управление Федерального казначейства.</w:t>
      </w:r>
    </w:p>
    <w:p w:rsidR="008C6715" w:rsidRPr="006C13B7" w:rsidRDefault="008C6715" w:rsidP="008C6715">
      <w:pPr>
        <w:rPr>
          <w:szCs w:val="28"/>
        </w:rPr>
      </w:pPr>
    </w:p>
    <w:p w:rsidR="008C6715" w:rsidRPr="006C13B7" w:rsidRDefault="008C6715" w:rsidP="008C6715">
      <w:pPr>
        <w:ind w:firstLine="0"/>
        <w:jc w:val="center"/>
      </w:pPr>
      <w:r w:rsidRPr="006C13B7">
        <w:t>II. Определение расчетного остатка средств бюджета на казначейском счете и расчет его доли в сумме расчетных остатков средств на всех казначейских счетах, участвующих в расчетах</w:t>
      </w:r>
    </w:p>
    <w:p w:rsidR="008C6715" w:rsidRPr="006C13B7" w:rsidRDefault="008C6715" w:rsidP="008C6715">
      <w:pPr>
        <w:rPr>
          <w:szCs w:val="28"/>
        </w:rPr>
      </w:pPr>
    </w:p>
    <w:p w:rsidR="008C6715" w:rsidRPr="006C13B7" w:rsidRDefault="008C6715" w:rsidP="008C6715">
      <w:r w:rsidRPr="006C13B7">
        <w:t>2.1. ТОФК осуществляет свод информации об остатках средств на Казначейских счетах за каждый календарный день Отчетного периода на начало дня.</w:t>
      </w:r>
    </w:p>
    <w:p w:rsidR="008C6715" w:rsidRPr="006C13B7" w:rsidRDefault="008C6715" w:rsidP="008C6715">
      <w:r w:rsidRPr="006C13B7">
        <w:t>2.2. ТОФК осуществляет свод информации о суммах предоставленных федеральным бюджетом бюджетам субъектов Российской Федерации Бюджетных кредитов на начало дня каждого календарного дня Отчетного периода.</w:t>
      </w:r>
    </w:p>
    <w:p w:rsidR="008C6715" w:rsidRPr="006C13B7" w:rsidRDefault="008C6715" w:rsidP="008C6715">
      <w:r w:rsidRPr="006C13B7">
        <w:t>2.3. ТОФК осуществляет для каждого Бюджета расчет Расчетного остатка средств на казначейском счете за каждый календарный день Отчетного периода на начало дня и расчет суммы указанных Расчетных остатков средств на казначейском счете в Отчетном периоде за все календарные дни Отчетного периода (с первого по последний календарный день Отчетного периода).</w:t>
      </w:r>
    </w:p>
    <w:p w:rsidR="008C6715" w:rsidRPr="006C13B7" w:rsidRDefault="008C6715" w:rsidP="008C6715">
      <w:r w:rsidRPr="006C13B7">
        <w:t xml:space="preserve">В случае если Расчетный остаток средств на едином счете бюджета субъекта Российской Федерации за определенный календарный день Отчетного периода составит отрицательную величину, то указанный Расчетный остаток средств принимается </w:t>
      </w:r>
      <w:proofErr w:type="gramStart"/>
      <w:r w:rsidRPr="006C13B7">
        <w:t>нулевым</w:t>
      </w:r>
      <w:proofErr w:type="gramEnd"/>
      <w:r w:rsidRPr="006C13B7">
        <w:t xml:space="preserve"> в расчете суммы Расчетных остатков средств на казначейском счете в Отчетном периоде.</w:t>
      </w:r>
    </w:p>
    <w:p w:rsidR="008C6715" w:rsidRPr="006C13B7" w:rsidRDefault="008C6715" w:rsidP="008C6715">
      <w:r w:rsidRPr="006C13B7">
        <w:t>2.4. ТОФК осуществляет для всех Бюджетов в совокупности расчет суммы Расчетных остатков средств на казначейских счетах за все календарные дни Отчетного периода (с первого по последний календарный день Отчетного периода).</w:t>
      </w:r>
    </w:p>
    <w:p w:rsidR="008C6715" w:rsidRPr="006C13B7" w:rsidRDefault="008C6715" w:rsidP="008C6715">
      <w:r w:rsidRPr="006C13B7">
        <w:t xml:space="preserve">2.5. ТОФК осуществляет </w:t>
      </w:r>
      <w:proofErr w:type="gramStart"/>
      <w:r w:rsidRPr="006C13B7">
        <w:t>для каждого Бюджета расчет доли суммы Расчетного остатка средств на казначейском счете в Отчетном периоде за все календарные дни Отчетного периода в сумме</w:t>
      </w:r>
      <w:proofErr w:type="gramEnd"/>
      <w:r w:rsidRPr="006C13B7">
        <w:t xml:space="preserve"> Расчетных остатков средств на казначейских счетах за все календарные дни Отчетного периода, как отношение указанных величин.</w:t>
      </w:r>
    </w:p>
    <w:p w:rsidR="008C6715" w:rsidRPr="006C13B7" w:rsidRDefault="008C6715" w:rsidP="008C6715"/>
    <w:p w:rsidR="008C6715" w:rsidRPr="006C13B7" w:rsidRDefault="008C6715" w:rsidP="008C6715">
      <w:pPr>
        <w:ind w:firstLine="0"/>
        <w:jc w:val="center"/>
        <w:rPr>
          <w:szCs w:val="28"/>
        </w:rPr>
      </w:pPr>
      <w:r w:rsidRPr="006C13B7">
        <w:rPr>
          <w:szCs w:val="28"/>
        </w:rPr>
        <w:t>III. Определение совокупного объема средств, полученных от размещения,</w:t>
      </w:r>
      <w:r>
        <w:rPr>
          <w:szCs w:val="28"/>
        </w:rPr>
        <w:t xml:space="preserve"> </w:t>
      </w:r>
      <w:r w:rsidRPr="006C13B7">
        <w:rPr>
          <w:szCs w:val="28"/>
        </w:rPr>
        <w:t>и его распределение</w:t>
      </w:r>
    </w:p>
    <w:p w:rsidR="008C6715" w:rsidRPr="006C13B7" w:rsidRDefault="008C6715" w:rsidP="008C6715">
      <w:pPr>
        <w:rPr>
          <w:szCs w:val="28"/>
        </w:rPr>
      </w:pPr>
    </w:p>
    <w:p w:rsidR="008C6715" w:rsidRPr="006C13B7" w:rsidRDefault="008C6715" w:rsidP="008C6715">
      <w:r w:rsidRPr="006C13B7">
        <w:t>3.1. ТОФК по окончании Отчетного периода определяет объем Средств от размещения за Отчетный период.</w:t>
      </w:r>
    </w:p>
    <w:p w:rsidR="008C6715" w:rsidRPr="006C13B7" w:rsidRDefault="008C6715" w:rsidP="008C6715">
      <w:r w:rsidRPr="006C13B7">
        <w:t>Определение объема Средств от размещения за Отчетный период осуществляется ТОФК в срок не позднее второго рабочего дня месяца, следующего за Отчетным периодом.</w:t>
      </w:r>
    </w:p>
    <w:p w:rsidR="008C6715" w:rsidRPr="006C13B7" w:rsidRDefault="008C6715" w:rsidP="008C6715">
      <w:r w:rsidRPr="006C13B7">
        <w:t>3.2. ТОФК осуществляет распределение объема Средств от размещения за Отчетный период пропорционально значениям долей, рассчитанных в соответствии с пунктом 2.5 настоящего Порядка, на начало последнего календарного дня отчетного периода.</w:t>
      </w:r>
    </w:p>
    <w:p w:rsidR="008C6715" w:rsidRPr="006C13B7" w:rsidRDefault="008C6715" w:rsidP="008C6715">
      <w:r w:rsidRPr="006C13B7">
        <w:t>Распределение объема Средств от размещения осуществляется ТОФК в срок не позднее второго рабочего дня месяца, следующего за Отчетным периодом.</w:t>
      </w:r>
    </w:p>
    <w:p w:rsidR="008C6715" w:rsidRPr="006C13B7" w:rsidRDefault="008C6715" w:rsidP="008C6715">
      <w:r w:rsidRPr="006C13B7">
        <w:t>Распределение объема Средств от размещения осуществляется ТОФК в рублях с точностью до копеек, округление второго знака после запятой не осуществляется.</w:t>
      </w:r>
    </w:p>
    <w:p w:rsidR="008C6715" w:rsidRPr="006C13B7" w:rsidRDefault="008C6715" w:rsidP="008C6715">
      <w:r w:rsidRPr="006C13B7">
        <w:t>Оставшийся неделимый остаток объема Средств от размещения за Отчетный период подлежит распределению в следующем Отчетном периоде.</w:t>
      </w:r>
    </w:p>
    <w:p w:rsidR="008C6715" w:rsidRPr="006C13B7" w:rsidRDefault="008C6715" w:rsidP="008C6715">
      <w:r w:rsidRPr="006C13B7">
        <w:t>3.3. ТОФК по результатам распределения объема Средств от размещения в соответствии с пунктом 3.2 настоящего Порядка осуществляет перечисление распределенных для каждого Бюджета средств на Счета по учету поступлений, по Управлениям, в которых соответствующему Бюджету открыт Казначейский счет.</w:t>
      </w:r>
    </w:p>
    <w:p w:rsidR="008C6715" w:rsidRPr="006C13B7" w:rsidRDefault="008C6715" w:rsidP="008C6715">
      <w:r w:rsidRPr="006C13B7">
        <w:t>Перечисление распределенных для каждого Бюджета средств на Счета по учету поступлений осуществляется ТОФК в срок не позднее второго рабочего дня месяца, следующего за Отчетным периодом.</w:t>
      </w:r>
    </w:p>
    <w:p w:rsidR="008C6715" w:rsidRPr="006C13B7" w:rsidRDefault="008C6715" w:rsidP="008C6715">
      <w:r w:rsidRPr="006C13B7">
        <w:t>3.4. ТОФК по результатам выполнения положений пунктов 3.2 и 3.3 настоящего Порядка осуществляет формирование отчетной информации об объеме средств, полученных от размещения, зачисленных в бюджеты.</w:t>
      </w:r>
    </w:p>
    <w:p w:rsidR="008C6715" w:rsidRPr="002E487F" w:rsidRDefault="008C6715" w:rsidP="008C6715">
      <w:r w:rsidRPr="002E487F">
        <w:t>Информация об объеме средств, полученных от размещения, зачисленных в бюджеты, подготавливается по форме согласно приложению № 3 к настоящему Порядку.</w:t>
      </w:r>
    </w:p>
    <w:p w:rsidR="008C6715" w:rsidRPr="006C13B7" w:rsidRDefault="008C6715" w:rsidP="008C6715">
      <w:r w:rsidRPr="006C13B7">
        <w:t>3.5. ТОФК осуществляет представление отчетной информации об объеме средств, полученных от размещения, зачисленных в бюджеты, в Министерство финансов Российской Федерации и финансовые органы субъектов Российской Федерации.</w:t>
      </w:r>
    </w:p>
    <w:p w:rsidR="008C6715" w:rsidRPr="006C13B7" w:rsidRDefault="008C6715" w:rsidP="008C6715">
      <w:r w:rsidRPr="006C13B7">
        <w:t>Представление отчетной информации в финансовый орган субъекта Российской Федерации осуществляется ТОФК в электронном виде только с информацией по соответствующему Бюджету.</w:t>
      </w:r>
    </w:p>
    <w:p w:rsidR="008C6715" w:rsidRPr="006C13B7" w:rsidRDefault="008C6715" w:rsidP="008C6715">
      <w:r w:rsidRPr="006C13B7">
        <w:t>Представление отчета осуществляется ТОФК в срок не позднее шестого рабочего дня месяца, следующего за Отчетным периодом.</w:t>
      </w:r>
    </w:p>
    <w:p w:rsidR="008C6715" w:rsidRPr="006C13B7" w:rsidRDefault="008C6715" w:rsidP="008C6715"/>
    <w:p w:rsidR="008C6715" w:rsidRPr="006C13B7" w:rsidRDefault="008C6715" w:rsidP="008C6715">
      <w:pPr>
        <w:ind w:firstLine="0"/>
        <w:jc w:val="center"/>
        <w:rPr>
          <w:szCs w:val="28"/>
        </w:rPr>
      </w:pPr>
      <w:r w:rsidRPr="006C13B7">
        <w:rPr>
          <w:szCs w:val="28"/>
        </w:rPr>
        <w:t>I</w:t>
      </w:r>
      <w:r w:rsidRPr="006C13B7">
        <w:rPr>
          <w:szCs w:val="28"/>
          <w:lang w:val="en-US"/>
        </w:rPr>
        <w:t>V</w:t>
      </w:r>
      <w:r w:rsidRPr="006C13B7">
        <w:rPr>
          <w:szCs w:val="28"/>
        </w:rPr>
        <w:t>. Представление информации, связанной с распределением средств, полученных от размещения временно свободных средств единого казначейского счета</w:t>
      </w:r>
    </w:p>
    <w:p w:rsidR="008C6715" w:rsidRPr="006C13B7" w:rsidRDefault="008C6715" w:rsidP="008C6715">
      <w:pPr>
        <w:rPr>
          <w:szCs w:val="28"/>
        </w:rPr>
      </w:pPr>
    </w:p>
    <w:p w:rsidR="008C6715" w:rsidRPr="006C13B7" w:rsidRDefault="008C6715" w:rsidP="008C6715">
      <w:r w:rsidRPr="006C13B7">
        <w:t xml:space="preserve">4.1. </w:t>
      </w:r>
      <w:r>
        <w:t>ТОФК</w:t>
      </w:r>
      <w:r w:rsidRPr="006C13B7">
        <w:t xml:space="preserve"> обеспечивает размещение на официальном сайте Федерального казначейства в информационно-телекоммуникационной сети «Интернет» информации об объеме средств, полученных от размещения в течение Отчетного периода, в срок не позднее шестого рабочего дня месяца, следующего за Отчетным периодом.</w:t>
      </w:r>
    </w:p>
    <w:p w:rsidR="008C6715" w:rsidRDefault="008C6715"/>
    <w:p w:rsidR="00294C22" w:rsidRDefault="00294C22">
      <w:pPr>
        <w:sectPr w:rsidR="00294C22" w:rsidSect="008850D4">
          <w:pgSz w:w="11906" w:h="16838"/>
          <w:pgMar w:top="1418" w:right="1134" w:bottom="1361" w:left="1701" w:header="709" w:footer="709" w:gutter="0"/>
          <w:cols w:space="708"/>
          <w:docGrid w:linePitch="381"/>
        </w:sectPr>
      </w:pPr>
    </w:p>
    <w:p w:rsidR="00294C22" w:rsidRDefault="00294C22"/>
    <w:p w:rsidR="00294C22" w:rsidRDefault="00294C22" w:rsidP="00294C22">
      <w:pPr>
        <w:ind w:firstLine="0"/>
        <w:jc w:val="right"/>
        <w:rPr>
          <w:szCs w:val="28"/>
        </w:rPr>
      </w:pPr>
      <w:r>
        <w:rPr>
          <w:szCs w:val="28"/>
        </w:rPr>
        <w:t>Приложение № 3</w:t>
      </w:r>
    </w:p>
    <w:p w:rsidR="00294C22" w:rsidRDefault="00294C22" w:rsidP="00294C22">
      <w:pPr>
        <w:ind w:firstLine="0"/>
        <w:jc w:val="right"/>
        <w:rPr>
          <w:szCs w:val="28"/>
        </w:rPr>
      </w:pPr>
      <w:r>
        <w:rPr>
          <w:szCs w:val="28"/>
        </w:rPr>
        <w:t>к Порядку работы в Федеральном казначействе</w:t>
      </w:r>
    </w:p>
    <w:p w:rsidR="00294C22" w:rsidRDefault="00294C22" w:rsidP="00294C22">
      <w:pPr>
        <w:ind w:firstLine="0"/>
        <w:jc w:val="right"/>
        <w:rPr>
          <w:szCs w:val="28"/>
        </w:rPr>
      </w:pPr>
      <w:r>
        <w:rPr>
          <w:szCs w:val="28"/>
        </w:rPr>
        <w:t>по распределению средств, полученных от размещения</w:t>
      </w:r>
    </w:p>
    <w:p w:rsidR="00294C22" w:rsidRDefault="00294C22" w:rsidP="00294C22">
      <w:pPr>
        <w:ind w:firstLine="0"/>
        <w:jc w:val="right"/>
        <w:rPr>
          <w:szCs w:val="28"/>
        </w:rPr>
      </w:pPr>
      <w:r>
        <w:rPr>
          <w:szCs w:val="28"/>
        </w:rPr>
        <w:t>временно свободных средств единого казначейского счета</w:t>
      </w:r>
    </w:p>
    <w:p w:rsidR="00294C22" w:rsidRDefault="00294C22" w:rsidP="00294C22">
      <w:pPr>
        <w:spacing w:line="360" w:lineRule="atLeast"/>
        <w:ind w:left="8789" w:firstLine="0"/>
        <w:jc w:val="center"/>
        <w:rPr>
          <w:szCs w:val="28"/>
        </w:rPr>
      </w:pPr>
    </w:p>
    <w:p w:rsidR="00294C22" w:rsidRDefault="00294C22" w:rsidP="00294C22">
      <w:pPr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>Информация</w:t>
      </w:r>
    </w:p>
    <w:p w:rsidR="00294C22" w:rsidRDefault="00294C22" w:rsidP="00294C22">
      <w:pPr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>об объеме средств, полученных от размещения временно свободных средств единого казначейского счета</w:t>
      </w:r>
    </w:p>
    <w:p w:rsidR="00294C22" w:rsidRDefault="00294C22" w:rsidP="00294C22">
      <w:pPr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>в течение отчетного периода</w:t>
      </w:r>
    </w:p>
    <w:p w:rsidR="00294C22" w:rsidRDefault="00294C22" w:rsidP="00294C22">
      <w:pPr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 xml:space="preserve">с «__» _____._20___ г.  по «__» ______.20____ г., </w:t>
      </w:r>
    </w:p>
    <w:p w:rsidR="00294C22" w:rsidRPr="00F17159" w:rsidRDefault="00294C22" w:rsidP="00294C22">
      <w:pPr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>зачисленных в бюджеты по состоянию на «__» _____ 20__ г.</w:t>
      </w:r>
    </w:p>
    <w:p w:rsidR="00294C22" w:rsidRDefault="00294C22" w:rsidP="00294C22">
      <w:pPr>
        <w:spacing w:line="360" w:lineRule="atLeast"/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4982"/>
        <w:gridCol w:w="833"/>
        <w:gridCol w:w="2095"/>
        <w:gridCol w:w="2039"/>
      </w:tblGrid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jc w:val="center"/>
              <w:rPr>
                <w:szCs w:val="28"/>
              </w:rPr>
            </w:pPr>
            <w:r w:rsidRPr="00EF42B8">
              <w:rPr>
                <w:szCs w:val="28"/>
              </w:rPr>
              <w:t>Форма по КФД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jc w:val="center"/>
              <w:rPr>
                <w:szCs w:val="28"/>
              </w:rPr>
            </w:pPr>
            <w:r w:rsidRPr="00EF42B8">
              <w:rPr>
                <w:szCs w:val="28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294C22">
            <w:pPr>
              <w:spacing w:line="360" w:lineRule="atLeast"/>
              <w:ind w:firstLine="0"/>
              <w:jc w:val="left"/>
              <w:rPr>
                <w:szCs w:val="28"/>
              </w:rPr>
            </w:pPr>
            <w:r w:rsidRPr="00EF42B8">
              <w:rPr>
                <w:szCs w:val="28"/>
              </w:rPr>
              <w:t>Орган Федерального казначейства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jc w:val="center"/>
              <w:rPr>
                <w:szCs w:val="28"/>
              </w:rPr>
            </w:pPr>
            <w:r w:rsidRPr="00EF42B8">
              <w:rPr>
                <w:szCs w:val="28"/>
              </w:rPr>
              <w:t>По КОФК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jc w:val="center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  <w:r w:rsidRPr="00EF42B8">
              <w:rPr>
                <w:szCs w:val="28"/>
              </w:rPr>
              <w:t>Периодичность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  <w:r w:rsidRPr="00EF42B8">
              <w:rPr>
                <w:szCs w:val="28"/>
              </w:rPr>
              <w:t>Отчетный период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  <w:r w:rsidRPr="00EF42B8">
              <w:rPr>
                <w:szCs w:val="28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  <w:r w:rsidRPr="00EF42B8">
              <w:rPr>
                <w:szCs w:val="28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  <w:tr w:rsidR="00294C22" w:rsidTr="007152B9">
        <w:tc>
          <w:tcPr>
            <w:tcW w:w="4390" w:type="dxa"/>
            <w:shd w:val="clear" w:color="auto" w:fill="auto"/>
          </w:tcPr>
          <w:p w:rsidR="00294C22" w:rsidRPr="00EF42B8" w:rsidRDefault="00294C22" w:rsidP="00294C22">
            <w:pPr>
              <w:spacing w:line="360" w:lineRule="atLeast"/>
              <w:ind w:firstLine="0"/>
              <w:jc w:val="left"/>
              <w:rPr>
                <w:szCs w:val="28"/>
              </w:rPr>
            </w:pPr>
            <w:r w:rsidRPr="00EF42B8">
              <w:rPr>
                <w:szCs w:val="28"/>
              </w:rPr>
              <w:t>Остаток средст</w:t>
            </w:r>
            <w:bookmarkStart w:id="0" w:name="_GoBack"/>
            <w:bookmarkEnd w:id="0"/>
            <w:r w:rsidRPr="00EF42B8">
              <w:rPr>
                <w:szCs w:val="28"/>
              </w:rPr>
              <w:t>в, полученных от размещения временно свободных средств ЕКС, на отдельном казначейском счете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294C22" w:rsidRPr="00EF42B8" w:rsidRDefault="00294C22" w:rsidP="007152B9">
            <w:pPr>
              <w:spacing w:line="360" w:lineRule="atLeast"/>
              <w:ind w:firstLine="0"/>
              <w:rPr>
                <w:szCs w:val="28"/>
              </w:rPr>
            </w:pPr>
          </w:p>
        </w:tc>
      </w:tr>
    </w:tbl>
    <w:p w:rsidR="00294C22" w:rsidRDefault="00294C22" w:rsidP="00294C22">
      <w:pPr>
        <w:spacing w:line="360" w:lineRule="atLeast"/>
        <w:ind w:firstLine="0"/>
        <w:rPr>
          <w:szCs w:val="28"/>
        </w:rPr>
      </w:pPr>
    </w:p>
    <w:p w:rsidR="00294C22" w:rsidRDefault="00294C22" w:rsidP="00294C22">
      <w:pPr>
        <w:spacing w:line="360" w:lineRule="atLeast"/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1877"/>
        <w:gridCol w:w="1856"/>
        <w:gridCol w:w="3630"/>
        <w:gridCol w:w="3676"/>
        <w:gridCol w:w="2653"/>
      </w:tblGrid>
      <w:tr w:rsidR="00294C22" w:rsidRPr="00D22EA1" w:rsidTr="007152B9">
        <w:trPr>
          <w:trHeight w:val="21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№ </w:t>
            </w:r>
            <w:proofErr w:type="gramStart"/>
            <w:r w:rsidRPr="00D22EA1">
              <w:rPr>
                <w:bCs/>
                <w:color w:val="000000"/>
                <w:sz w:val="24"/>
              </w:rPr>
              <w:t>п</w:t>
            </w:r>
            <w:proofErr w:type="gramEnd"/>
            <w:r w:rsidRPr="00D22EA1">
              <w:rPr>
                <w:bCs/>
                <w:color w:val="000000"/>
                <w:sz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Номер казначейского счета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Наименование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Сумма расчетных остатков средств </w:t>
            </w:r>
            <w:proofErr w:type="gramStart"/>
            <w:r w:rsidRPr="00D22EA1">
              <w:rPr>
                <w:bCs/>
                <w:color w:val="000000"/>
                <w:sz w:val="24"/>
              </w:rPr>
              <w:t>на казначейском счете в отчетном периоде с учетом бюджетного кредита на пополнение остатка средств на едином счете</w:t>
            </w:r>
            <w:proofErr w:type="gramEnd"/>
            <w:r w:rsidRPr="00D22EA1">
              <w:rPr>
                <w:bCs/>
                <w:color w:val="000000"/>
                <w:sz w:val="24"/>
              </w:rPr>
              <w:t xml:space="preserve">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Доля суммы расчетных остатков средств </w:t>
            </w:r>
            <w:proofErr w:type="gramStart"/>
            <w:r w:rsidRPr="00D22EA1">
              <w:rPr>
                <w:bCs/>
                <w:color w:val="000000"/>
                <w:sz w:val="24"/>
              </w:rPr>
              <w:t>на казначейском счете в отчетном периоде в сумме расчетных остатков средств на всех казначейских счетах в отчетном периоде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Средства, полученные от размещения</w:t>
            </w:r>
            <w:r>
              <w:rPr>
                <w:bCs/>
                <w:color w:val="000000"/>
                <w:sz w:val="24"/>
              </w:rPr>
              <w:t>,</w:t>
            </w:r>
            <w:r w:rsidRPr="00D22EA1">
              <w:rPr>
                <w:bCs/>
                <w:color w:val="000000"/>
                <w:sz w:val="24"/>
              </w:rPr>
              <w:t xml:space="preserve"> и перечисленные на единый счет бюджета</w:t>
            </w:r>
          </w:p>
        </w:tc>
      </w:tr>
      <w:tr w:rsidR="00294C22" w:rsidRPr="00D22EA1" w:rsidTr="007152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22" w:rsidRPr="00D22EA1" w:rsidRDefault="00294C22" w:rsidP="007152B9">
            <w:pPr>
              <w:ind w:firstLine="0"/>
              <w:rPr>
                <w:bCs/>
                <w:color w:val="000000"/>
                <w:sz w:val="24"/>
              </w:rPr>
            </w:pPr>
          </w:p>
        </w:tc>
      </w:tr>
      <w:tr w:rsidR="00294C22" w:rsidRPr="00D22EA1" w:rsidTr="007152B9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6</w:t>
            </w:r>
          </w:p>
        </w:tc>
      </w:tr>
      <w:tr w:rsidR="00294C22" w:rsidRPr="00D22EA1" w:rsidTr="007152B9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</w:tr>
      <w:tr w:rsidR="00294C22" w:rsidRPr="00D22EA1" w:rsidTr="007152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</w:tr>
      <w:tr w:rsidR="00294C22" w:rsidRPr="00D22EA1" w:rsidTr="007152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</w:tr>
      <w:tr w:rsidR="00294C22" w:rsidRPr="00D22EA1" w:rsidTr="007152B9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Совокупный расчетный остаток средств на казначейских счетах: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  <w:r w:rsidRPr="00D22EA1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  <w:r w:rsidRPr="00D22EA1">
              <w:rPr>
                <w:color w:val="000000"/>
                <w:sz w:val="24"/>
              </w:rPr>
              <w:t>Х</w:t>
            </w:r>
          </w:p>
        </w:tc>
      </w:tr>
      <w:tr w:rsidR="00294C22" w:rsidRPr="00D22EA1" w:rsidTr="007152B9">
        <w:trPr>
          <w:trHeight w:val="56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Сумма долей: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color w:val="000000"/>
                <w:sz w:val="24"/>
              </w:rPr>
            </w:pPr>
            <w:r w:rsidRPr="00D22EA1">
              <w:rPr>
                <w:color w:val="000000"/>
                <w:sz w:val="24"/>
              </w:rPr>
              <w:t>Х</w:t>
            </w:r>
          </w:p>
        </w:tc>
      </w:tr>
      <w:tr w:rsidR="00294C22" w:rsidRPr="00D22EA1" w:rsidTr="007152B9">
        <w:trPr>
          <w:trHeight w:val="57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 xml:space="preserve">Сумма средств, зачисленных в бюджеты: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</w:tr>
      <w:tr w:rsidR="00294C22" w:rsidRPr="00D22EA1" w:rsidTr="007152B9">
        <w:trPr>
          <w:trHeight w:val="8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  <w:r w:rsidRPr="00D22EA1">
              <w:rPr>
                <w:bCs/>
                <w:color w:val="000000"/>
                <w:sz w:val="24"/>
              </w:rPr>
              <w:t>Сумма</w:t>
            </w:r>
            <w:r w:rsidRPr="00D22EA1">
              <w:rPr>
                <w:bCs/>
                <w:color w:val="000000"/>
                <w:sz w:val="24"/>
              </w:rPr>
              <w:t xml:space="preserve"> нераспределенного остатка средств, полученных от размещения временно свободных средств ЕКС, на отдельном казначейском счете: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22" w:rsidRPr="00D22EA1" w:rsidRDefault="00294C22" w:rsidP="007152B9">
            <w:pPr>
              <w:ind w:firstLine="0"/>
              <w:jc w:val="right"/>
              <w:rPr>
                <w:bCs/>
                <w:color w:val="000000"/>
                <w:sz w:val="24"/>
              </w:rPr>
            </w:pPr>
          </w:p>
        </w:tc>
      </w:tr>
    </w:tbl>
    <w:p w:rsidR="00294C22" w:rsidRDefault="00294C22" w:rsidP="00294C22">
      <w:pPr>
        <w:spacing w:line="360" w:lineRule="atLeast"/>
        <w:ind w:firstLine="0"/>
        <w:rPr>
          <w:szCs w:val="28"/>
        </w:rPr>
      </w:pPr>
    </w:p>
    <w:p w:rsidR="00294C22" w:rsidRPr="003E0D30" w:rsidRDefault="00294C22"/>
    <w:p w:rsidR="003E0D30" w:rsidRPr="003E0D30" w:rsidRDefault="003E0D30"/>
    <w:sectPr w:rsidR="003E0D30" w:rsidRPr="003E0D30" w:rsidSect="00294C22">
      <w:pgSz w:w="16838" w:h="11906" w:orient="landscape"/>
      <w:pgMar w:top="1701" w:right="1418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DEF"/>
    <w:multiLevelType w:val="hybridMultilevel"/>
    <w:tmpl w:val="542221E4"/>
    <w:lvl w:ilvl="0" w:tplc="6906899C">
      <w:start w:val="1"/>
      <w:numFmt w:val="decimal"/>
      <w:pStyle w:val="a"/>
      <w:lvlText w:val="Статья %1."/>
      <w:lvlJc w:val="left"/>
      <w:pPr>
        <w:ind w:left="234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FD60E46"/>
    <w:multiLevelType w:val="multilevel"/>
    <w:tmpl w:val="39E46FA2"/>
    <w:styleLink w:val="a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0"/>
    <w:rsid w:val="000A25C4"/>
    <w:rsid w:val="00114D46"/>
    <w:rsid w:val="001D6C33"/>
    <w:rsid w:val="001E3B45"/>
    <w:rsid w:val="0025331F"/>
    <w:rsid w:val="00294C22"/>
    <w:rsid w:val="002E487F"/>
    <w:rsid w:val="003E0D30"/>
    <w:rsid w:val="008850D4"/>
    <w:rsid w:val="008C6715"/>
    <w:rsid w:val="00A35FF6"/>
    <w:rsid w:val="00BD6B1A"/>
    <w:rsid w:val="00C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331F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31F"/>
    <w:pPr>
      <w:keepNext/>
      <w:ind w:firstLine="0"/>
      <w:jc w:val="center"/>
      <w:outlineLvl w:val="0"/>
    </w:pPr>
    <w:rPr>
      <w:rFonts w:eastAsiaTheme="majorEastAsia" w:cstheme="majorBidi"/>
      <w:bCs/>
      <w:kern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иль маркированный"/>
    <w:basedOn w:val="a4"/>
    <w:rsid w:val="00A35FF6"/>
    <w:pPr>
      <w:numPr>
        <w:numId w:val="1"/>
      </w:numPr>
    </w:pPr>
  </w:style>
  <w:style w:type="paragraph" w:customStyle="1" w:styleId="11">
    <w:name w:val="1 Знак Знак Знак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1 Знак Знак Знак Знак Знак Знак2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Стиль1"/>
    <w:basedOn w:val="a"/>
    <w:next w:val="a1"/>
    <w:link w:val="14"/>
    <w:autoRedefine/>
    <w:qFormat/>
    <w:rsid w:val="00A35FF6"/>
    <w:pPr>
      <w:keepNext/>
      <w:keepLines/>
      <w:numPr>
        <w:numId w:val="0"/>
      </w:numPr>
      <w:tabs>
        <w:tab w:val="clear" w:pos="993"/>
        <w:tab w:val="clear" w:pos="2977"/>
        <w:tab w:val="left" w:pos="2410"/>
      </w:tabs>
      <w:spacing w:before="240" w:after="240"/>
      <w:outlineLvl w:val="2"/>
    </w:pPr>
    <w:rPr>
      <w:rFonts w:eastAsia="Times New Roman"/>
      <w:b/>
      <w:szCs w:val="28"/>
    </w:rPr>
  </w:style>
  <w:style w:type="character" w:customStyle="1" w:styleId="14">
    <w:name w:val="Стиль1 Знак"/>
    <w:link w:val="13"/>
    <w:rsid w:val="00A35F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">
    <w:name w:val="List Paragraph"/>
    <w:basedOn w:val="a1"/>
    <w:qFormat/>
    <w:rsid w:val="00A35FF6"/>
    <w:pPr>
      <w:widowControl w:val="0"/>
      <w:numPr>
        <w:numId w:val="5"/>
      </w:numPr>
      <w:tabs>
        <w:tab w:val="left" w:pos="993"/>
        <w:tab w:val="left" w:pos="2977"/>
      </w:tabs>
      <w:autoSpaceDE w:val="0"/>
      <w:autoSpaceDN w:val="0"/>
      <w:adjustRightInd w:val="0"/>
      <w:outlineLvl w:val="3"/>
    </w:pPr>
    <w:rPr>
      <w:rFonts w:eastAsia="Calibri"/>
      <w:szCs w:val="22"/>
    </w:rPr>
  </w:style>
  <w:style w:type="character" w:customStyle="1" w:styleId="10">
    <w:name w:val="Заголовок 1 Знак"/>
    <w:basedOn w:val="a2"/>
    <w:link w:val="1"/>
    <w:uiPriority w:val="9"/>
    <w:rsid w:val="0025331F"/>
    <w:rPr>
      <w:rFonts w:eastAsiaTheme="majorEastAsia" w:cstheme="majorBidi"/>
      <w:bCs/>
      <w:kern w:val="32"/>
      <w:sz w:val="28"/>
      <w:szCs w:val="32"/>
    </w:rPr>
  </w:style>
  <w:style w:type="paragraph" w:styleId="a5">
    <w:name w:val="footer"/>
    <w:basedOn w:val="a1"/>
    <w:link w:val="a6"/>
    <w:rsid w:val="00A3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A35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2"/>
    <w:rsid w:val="00A35FF6"/>
  </w:style>
  <w:style w:type="paragraph" w:styleId="a8">
    <w:name w:val="Balloon Text"/>
    <w:basedOn w:val="a1"/>
    <w:link w:val="a9"/>
    <w:semiHidden/>
    <w:rsid w:val="00A3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A35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331F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31F"/>
    <w:pPr>
      <w:keepNext/>
      <w:ind w:firstLine="0"/>
      <w:jc w:val="center"/>
      <w:outlineLvl w:val="0"/>
    </w:pPr>
    <w:rPr>
      <w:rFonts w:eastAsiaTheme="majorEastAsia" w:cstheme="majorBidi"/>
      <w:bCs/>
      <w:kern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иль маркированный"/>
    <w:basedOn w:val="a4"/>
    <w:rsid w:val="00A35FF6"/>
    <w:pPr>
      <w:numPr>
        <w:numId w:val="1"/>
      </w:numPr>
    </w:pPr>
  </w:style>
  <w:style w:type="paragraph" w:customStyle="1" w:styleId="11">
    <w:name w:val="1 Знак Знак Знак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1 Знак Знак Знак Знак Знак Знак2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Стиль1"/>
    <w:basedOn w:val="a"/>
    <w:next w:val="a1"/>
    <w:link w:val="14"/>
    <w:autoRedefine/>
    <w:qFormat/>
    <w:rsid w:val="00A35FF6"/>
    <w:pPr>
      <w:keepNext/>
      <w:keepLines/>
      <w:numPr>
        <w:numId w:val="0"/>
      </w:numPr>
      <w:tabs>
        <w:tab w:val="clear" w:pos="993"/>
        <w:tab w:val="clear" w:pos="2977"/>
        <w:tab w:val="left" w:pos="2410"/>
      </w:tabs>
      <w:spacing w:before="240" w:after="240"/>
      <w:outlineLvl w:val="2"/>
    </w:pPr>
    <w:rPr>
      <w:rFonts w:eastAsia="Times New Roman"/>
      <w:b/>
      <w:szCs w:val="28"/>
    </w:rPr>
  </w:style>
  <w:style w:type="character" w:customStyle="1" w:styleId="14">
    <w:name w:val="Стиль1 Знак"/>
    <w:link w:val="13"/>
    <w:rsid w:val="00A35F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">
    <w:name w:val="List Paragraph"/>
    <w:basedOn w:val="a1"/>
    <w:qFormat/>
    <w:rsid w:val="00A35FF6"/>
    <w:pPr>
      <w:widowControl w:val="0"/>
      <w:numPr>
        <w:numId w:val="5"/>
      </w:numPr>
      <w:tabs>
        <w:tab w:val="left" w:pos="993"/>
        <w:tab w:val="left" w:pos="2977"/>
      </w:tabs>
      <w:autoSpaceDE w:val="0"/>
      <w:autoSpaceDN w:val="0"/>
      <w:adjustRightInd w:val="0"/>
      <w:outlineLvl w:val="3"/>
    </w:pPr>
    <w:rPr>
      <w:rFonts w:eastAsia="Calibri"/>
      <w:szCs w:val="22"/>
    </w:rPr>
  </w:style>
  <w:style w:type="character" w:customStyle="1" w:styleId="10">
    <w:name w:val="Заголовок 1 Знак"/>
    <w:basedOn w:val="a2"/>
    <w:link w:val="1"/>
    <w:uiPriority w:val="9"/>
    <w:rsid w:val="0025331F"/>
    <w:rPr>
      <w:rFonts w:eastAsiaTheme="majorEastAsia" w:cstheme="majorBidi"/>
      <w:bCs/>
      <w:kern w:val="32"/>
      <w:sz w:val="28"/>
      <w:szCs w:val="32"/>
    </w:rPr>
  </w:style>
  <w:style w:type="paragraph" w:styleId="a5">
    <w:name w:val="footer"/>
    <w:basedOn w:val="a1"/>
    <w:link w:val="a6"/>
    <w:rsid w:val="00A3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A35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2"/>
    <w:rsid w:val="00A35FF6"/>
  </w:style>
  <w:style w:type="paragraph" w:styleId="a8">
    <w:name w:val="Balloon Text"/>
    <w:basedOn w:val="a1"/>
    <w:link w:val="a9"/>
    <w:semiHidden/>
    <w:rsid w:val="00A3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A35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5</cp:revision>
  <dcterms:created xsi:type="dcterms:W3CDTF">2021-03-29T06:23:00Z</dcterms:created>
  <dcterms:modified xsi:type="dcterms:W3CDTF">2021-03-30T07:54:00Z</dcterms:modified>
</cp:coreProperties>
</file>