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64" w:rsidRDefault="007A686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6864" w:rsidRDefault="007A6864">
      <w:pPr>
        <w:pStyle w:val="ConsPlusNormal"/>
        <w:jc w:val="both"/>
        <w:outlineLvl w:val="0"/>
      </w:pPr>
    </w:p>
    <w:p w:rsidR="007A6864" w:rsidRDefault="007A686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6864" w:rsidRDefault="007A6864">
      <w:pPr>
        <w:pStyle w:val="ConsPlusTitle"/>
        <w:jc w:val="center"/>
      </w:pPr>
    </w:p>
    <w:p w:rsidR="007A6864" w:rsidRDefault="007A6864">
      <w:pPr>
        <w:pStyle w:val="ConsPlusTitle"/>
        <w:jc w:val="center"/>
      </w:pPr>
      <w:r>
        <w:t>ПОСТАНОВЛЕНИЕ</w:t>
      </w:r>
    </w:p>
    <w:p w:rsidR="007A6864" w:rsidRDefault="007A6864">
      <w:pPr>
        <w:pStyle w:val="ConsPlusTitle"/>
        <w:jc w:val="center"/>
      </w:pPr>
      <w:r>
        <w:t>от 11 сентября 2019 г. N 1182</w:t>
      </w:r>
    </w:p>
    <w:p w:rsidR="007A6864" w:rsidRDefault="007A6864">
      <w:pPr>
        <w:pStyle w:val="ConsPlusTitle"/>
        <w:jc w:val="center"/>
      </w:pPr>
    </w:p>
    <w:p w:rsidR="007A6864" w:rsidRDefault="007A6864">
      <w:pPr>
        <w:pStyle w:val="ConsPlusTitle"/>
        <w:jc w:val="center"/>
      </w:pPr>
      <w:r>
        <w:t>О ВНЕСЕНИИ ИЗМЕНЕНИЙ</w:t>
      </w:r>
    </w:p>
    <w:p w:rsidR="007A6864" w:rsidRDefault="007A6864">
      <w:pPr>
        <w:pStyle w:val="ConsPlusTitle"/>
        <w:jc w:val="center"/>
      </w:pPr>
      <w:r>
        <w:t>В НЕКОТОРЫЕ АКТЫ ПРАВИТЕЛЬСТВА РОССИЙСКОЙ ФЕДЕРАЦИИ</w:t>
      </w:r>
    </w:p>
    <w:p w:rsidR="007A6864" w:rsidRDefault="007A6864">
      <w:pPr>
        <w:pStyle w:val="ConsPlusNormal"/>
        <w:jc w:val="both"/>
      </w:pPr>
    </w:p>
    <w:p w:rsidR="007A6864" w:rsidRDefault="007A686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A6864" w:rsidRDefault="007A6864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A6864" w:rsidRDefault="007A6864">
      <w:pPr>
        <w:pStyle w:val="ConsPlusNormal"/>
        <w:jc w:val="both"/>
      </w:pPr>
    </w:p>
    <w:p w:rsidR="007A6864" w:rsidRDefault="007A6864">
      <w:pPr>
        <w:pStyle w:val="ConsPlusNormal"/>
        <w:jc w:val="right"/>
      </w:pPr>
      <w:r>
        <w:t>Председатель Правительства</w:t>
      </w:r>
    </w:p>
    <w:p w:rsidR="007A6864" w:rsidRDefault="007A6864">
      <w:pPr>
        <w:pStyle w:val="ConsPlusNormal"/>
        <w:jc w:val="right"/>
      </w:pPr>
      <w:r>
        <w:t>Российской Федерации</w:t>
      </w:r>
    </w:p>
    <w:p w:rsidR="007A6864" w:rsidRDefault="007A6864">
      <w:pPr>
        <w:pStyle w:val="ConsPlusNormal"/>
        <w:jc w:val="right"/>
      </w:pPr>
      <w:r>
        <w:t>Д.МЕДВЕДЕВ</w:t>
      </w:r>
    </w:p>
    <w:p w:rsidR="007A6864" w:rsidRDefault="007A6864">
      <w:pPr>
        <w:pStyle w:val="ConsPlusNormal"/>
        <w:jc w:val="both"/>
      </w:pPr>
    </w:p>
    <w:p w:rsidR="007A6864" w:rsidRDefault="007A6864">
      <w:pPr>
        <w:pStyle w:val="ConsPlusNormal"/>
        <w:jc w:val="both"/>
      </w:pPr>
    </w:p>
    <w:p w:rsidR="007A6864" w:rsidRDefault="007A6864">
      <w:pPr>
        <w:pStyle w:val="ConsPlusNormal"/>
        <w:jc w:val="both"/>
      </w:pPr>
    </w:p>
    <w:p w:rsidR="007A6864" w:rsidRDefault="007A6864">
      <w:pPr>
        <w:pStyle w:val="ConsPlusNormal"/>
        <w:jc w:val="both"/>
      </w:pPr>
    </w:p>
    <w:p w:rsidR="007A6864" w:rsidRDefault="007A6864">
      <w:pPr>
        <w:pStyle w:val="ConsPlusNormal"/>
        <w:jc w:val="both"/>
      </w:pPr>
    </w:p>
    <w:p w:rsidR="007A6864" w:rsidRDefault="007A6864">
      <w:pPr>
        <w:pStyle w:val="ConsPlusNormal"/>
        <w:jc w:val="right"/>
        <w:outlineLvl w:val="0"/>
      </w:pPr>
      <w:r>
        <w:t>Утверждены</w:t>
      </w:r>
    </w:p>
    <w:p w:rsidR="007A6864" w:rsidRDefault="007A6864">
      <w:pPr>
        <w:pStyle w:val="ConsPlusNormal"/>
        <w:jc w:val="right"/>
      </w:pPr>
      <w:r>
        <w:t>постановлением Правительства</w:t>
      </w:r>
    </w:p>
    <w:p w:rsidR="007A6864" w:rsidRDefault="007A6864">
      <w:pPr>
        <w:pStyle w:val="ConsPlusNormal"/>
        <w:jc w:val="right"/>
      </w:pPr>
      <w:r>
        <w:t>Российской Федерации</w:t>
      </w:r>
    </w:p>
    <w:p w:rsidR="007A6864" w:rsidRDefault="007A6864">
      <w:pPr>
        <w:pStyle w:val="ConsPlusNormal"/>
        <w:jc w:val="right"/>
      </w:pPr>
      <w:r>
        <w:t>от 11 сентября 2019 г. N 1182</w:t>
      </w:r>
    </w:p>
    <w:p w:rsidR="007A6864" w:rsidRDefault="007A6864">
      <w:pPr>
        <w:pStyle w:val="ConsPlusNormal"/>
        <w:jc w:val="both"/>
      </w:pPr>
    </w:p>
    <w:p w:rsidR="007A6864" w:rsidRDefault="007A6864">
      <w:pPr>
        <w:pStyle w:val="ConsPlusTitle"/>
        <w:jc w:val="center"/>
      </w:pPr>
      <w:bookmarkStart w:id="0" w:name="P25"/>
      <w:bookmarkEnd w:id="0"/>
      <w:r>
        <w:t>ИЗМЕНЕНИЯ,</w:t>
      </w:r>
    </w:p>
    <w:p w:rsidR="007A6864" w:rsidRDefault="007A686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A6864" w:rsidRDefault="007A6864">
      <w:pPr>
        <w:pStyle w:val="ConsPlusNormal"/>
        <w:jc w:val="both"/>
      </w:pPr>
    </w:p>
    <w:p w:rsidR="007A6864" w:rsidRDefault="007A686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особенностях</w:t>
        </w:r>
      </w:hyperlink>
      <w:r>
        <w:t xml:space="preserve">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17 декабря 2010 г.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(Собрание законодательства Российской Федерации, 2011, N 5, ст. 739</w:t>
      </w:r>
      <w:proofErr w:type="gramEnd"/>
      <w:r>
        <w:t xml:space="preserve">; </w:t>
      </w:r>
      <w:proofErr w:type="gramStart"/>
      <w:r>
        <w:t>2018, N 3, ст. 546; N 35, ст. 5538; N 48, ст. 7432; 2019, N 5, ст. 404; N 28, ст. 3782):</w:t>
      </w:r>
      <w:proofErr w:type="gramEnd"/>
    </w:p>
    <w:p w:rsidR="007A6864" w:rsidRDefault="007A6864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раздел III</w:t>
        </w:r>
      </w:hyperlink>
      <w:r>
        <w:t xml:space="preserve"> дополнить абзацем следующего содержания:</w:t>
      </w:r>
    </w:p>
    <w:p w:rsidR="007A6864" w:rsidRDefault="007A6864">
      <w:pPr>
        <w:pStyle w:val="ConsPlusNormal"/>
        <w:spacing w:before="220"/>
        <w:ind w:firstLine="540"/>
        <w:jc w:val="both"/>
      </w:pPr>
      <w:r>
        <w:t xml:space="preserve">"Высшим исполнительным органам государственной власти субъектов Российской Федерации рекомендуется привлекать к реализации мероприятий, </w:t>
      </w:r>
      <w:proofErr w:type="spellStart"/>
      <w:r>
        <w:t>софинансируемых</w:t>
      </w:r>
      <w:proofErr w:type="spellEnd"/>
      <w:r>
        <w:t xml:space="preserve"> в рамках Программы, студенческие отряды</w:t>
      </w:r>
      <w:proofErr w:type="gramStart"/>
      <w:r>
        <w:t>.";</w:t>
      </w:r>
      <w:proofErr w:type="gramEnd"/>
    </w:p>
    <w:p w:rsidR="007A6864" w:rsidRDefault="007A6864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абзаце третьем пункта 27</w:t>
        </w:r>
      </w:hyperlink>
      <w:r>
        <w:t xml:space="preserve"> приложения N 1 к указанным особенностям цифры "2015" заменить цифрами "2005".</w:t>
      </w:r>
    </w:p>
    <w:p w:rsidR="007A6864" w:rsidRDefault="007A686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пункте 13</w:t>
        </w:r>
      </w:hyperlink>
      <w:r>
        <w:t xml:space="preserve"> приложения N 6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</w:t>
      </w:r>
      <w:r>
        <w:lastRenderedPageBreak/>
        <w:t>Российской Федерации" (Собрание законодательства Российской Федерации, 2018, N 3, ст. 546</w:t>
      </w:r>
      <w:proofErr w:type="gramEnd"/>
      <w:r>
        <w:t xml:space="preserve">; </w:t>
      </w:r>
      <w:proofErr w:type="gramStart"/>
      <w:r>
        <w:t>2019, N 15, ст. 1759; N 20, ст. 2437):</w:t>
      </w:r>
      <w:proofErr w:type="gramEnd"/>
    </w:p>
    <w:p w:rsidR="007A6864" w:rsidRDefault="007A6864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абзаце пятом подпункта "а"</w:t>
        </w:r>
      </w:hyperlink>
      <w:r>
        <w:t xml:space="preserve"> слова "ассигнований консолидированного бюджета субъекта Российской Федерации" заменить словом "расходов";</w:t>
      </w:r>
    </w:p>
    <w:p w:rsidR="007A6864" w:rsidRDefault="007A6864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7A6864" w:rsidRDefault="007A6864">
      <w:pPr>
        <w:pStyle w:val="ConsPlusNormal"/>
        <w:spacing w:before="220"/>
        <w:ind w:firstLine="540"/>
        <w:jc w:val="both"/>
      </w:pPr>
      <w:r>
        <w:t xml:space="preserve">"б) субсидии распределяются между проектами по развитию территорий в размере, равном произведению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и </w:t>
      </w:r>
      <w:proofErr w:type="spellStart"/>
      <w:r>
        <w:t>Y</w:t>
      </w:r>
      <w:r>
        <w:rPr>
          <w:vertAlign w:val="subscript"/>
        </w:rPr>
        <w:t>s</w:t>
      </w:r>
      <w:proofErr w:type="spellEnd"/>
      <w:r>
        <w:t>, в порядке убывания коэффициента результативности использования субсидии, начиная с проекта по развитию территорий, имеющего наибольший коэффициент результативности использования субсидии.</w:t>
      </w:r>
    </w:p>
    <w:p w:rsidR="007A6864" w:rsidRDefault="007A6864">
      <w:pPr>
        <w:pStyle w:val="ConsPlusNormal"/>
        <w:spacing w:before="220"/>
        <w:ind w:firstLine="540"/>
        <w:jc w:val="both"/>
      </w:pPr>
      <w:r>
        <w:t>На первом этапе распределения субсидий средства в размере 7,2 процента общего объема бюджетных ассигнований федерального бюджета, предусмотренных на предоставление субсидий в планируемом году, распределяются между проектами, включенными в заявки субъектов Российской Федерации, входящих в состав Дальневосточного федерального округа.</w:t>
      </w:r>
    </w:p>
    <w:p w:rsidR="007A6864" w:rsidRDefault="007A6864">
      <w:pPr>
        <w:pStyle w:val="ConsPlusNormal"/>
        <w:spacing w:before="220"/>
        <w:ind w:firstLine="540"/>
        <w:jc w:val="both"/>
      </w:pPr>
      <w:r>
        <w:t>На втором этапе распределения субсидий средства в размере общего объема бюджетных ассигнований федерального бюджета, предусмотренных на предоставление субсидий в планируемом году, за вычетом объема средств, распределенных на первом этапе, распределяются между проектами, за исключением тех, которым субсидии были распределены по результатам первого этапа распределения.</w:t>
      </w:r>
    </w:p>
    <w:p w:rsidR="00B713B3" w:rsidRDefault="007A6864" w:rsidP="007A6864">
      <w:pPr>
        <w:pStyle w:val="ConsPlusNormal"/>
        <w:spacing w:before="220"/>
        <w:ind w:firstLine="540"/>
        <w:jc w:val="both"/>
      </w:pPr>
      <w:r>
        <w:t>Размер субсидии, предоставляемой субъекту Российской Федерации, рассчитывается как сумма субсидий, распределенных проектам по развитию территорий, включенным в его заявку</w:t>
      </w:r>
      <w:proofErr w:type="gramStart"/>
      <w:r>
        <w:t>;"</w:t>
      </w:r>
      <w:proofErr w:type="gramEnd"/>
      <w:r>
        <w:t>.</w:t>
      </w:r>
      <w:bookmarkStart w:id="1" w:name="_GoBack"/>
      <w:bookmarkEnd w:id="1"/>
    </w:p>
    <w:sectPr w:rsidR="00B713B3" w:rsidSect="00FE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64"/>
    <w:rsid w:val="007A6864"/>
    <w:rsid w:val="00B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8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8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8DD7F83DC1772D977A9587CF9C3635F55CF85E3B31066DDACF041D9D4A09DC1AD22E7212B015D4BB019A3E04C0CF941BD174C8645J63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D8DD7F83DC1772D977A9587CF9C3635F55CF85E3B31066DDACF041D9D4A09DC1AD22E3252B0B571EEA09A7A91909E748A2084F984667F2JB39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D8DD7F83DC1772D977A9587CF9C3635F55CF85E3B31066DDACF041D9D4A09DC1AD22E3252B045E1FEA09A7A91909E748A2084F984667F2JB39M" TargetMode="External"/><Relationship Id="rId11" Type="http://schemas.openxmlformats.org/officeDocument/2006/relationships/hyperlink" Target="consultantplus://offline/ref=07D8DD7F83DC1772D977A9587CF9C3635F55CF85E3BB1066DDACF041D9D4A09DC1AD22E3242D005D4BB019A3E04C0CF941BD174C8645J63E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7D8DD7F83DC1772D977A9587CF9C3635F55CF85E3BB1066DDACF041D9D4A09DC1AD22E3242D025D4BB019A3E04C0CF941BD174C8645J63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D8DD7F83DC1772D977A9587CF9C3635F55CF85E3BB1066DDACF041D9D4A09DC1AD22E3252E06551AEA09A7A91909E748A2084F984667F2JB3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2019-11-08T12:55:00Z</dcterms:created>
  <dcterms:modified xsi:type="dcterms:W3CDTF">2019-11-08T12:55:00Z</dcterms:modified>
</cp:coreProperties>
</file>