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4"/>
          <w:szCs w:val="24"/>
          <w:vertAlign w:val="baseline"/>
        </w:rPr>
      </w:pPr>
    </w:p>
    <w:p w:rsidR="00644C55" w:rsidRPr="00644C55" w:rsidRDefault="00644C55" w:rsidP="00644C5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vertAlign w:val="baseline"/>
        </w:rPr>
      </w:pPr>
      <w:r w:rsidRPr="00644C55">
        <w:rPr>
          <w:b/>
          <w:sz w:val="24"/>
          <w:szCs w:val="24"/>
          <w:vertAlign w:val="baseline"/>
        </w:rPr>
        <w:t>Федеральн</w:t>
      </w:r>
      <w:r>
        <w:rPr>
          <w:b/>
          <w:sz w:val="24"/>
          <w:szCs w:val="24"/>
          <w:vertAlign w:val="baseline"/>
        </w:rPr>
        <w:t>ый закон от 02.12.2013 № 349</w:t>
      </w:r>
      <w:r w:rsidRPr="00644C55">
        <w:rPr>
          <w:b/>
          <w:sz w:val="24"/>
          <w:szCs w:val="24"/>
          <w:vertAlign w:val="baseline"/>
        </w:rPr>
        <w:t>-ФЗ "О федеральном бюджете на 201</w:t>
      </w:r>
      <w:r>
        <w:rPr>
          <w:b/>
          <w:sz w:val="24"/>
          <w:szCs w:val="24"/>
          <w:vertAlign w:val="baseline"/>
        </w:rPr>
        <w:t>4</w:t>
      </w:r>
      <w:r w:rsidRPr="00644C55">
        <w:rPr>
          <w:b/>
          <w:sz w:val="24"/>
          <w:szCs w:val="24"/>
          <w:vertAlign w:val="baseline"/>
        </w:rPr>
        <w:t xml:space="preserve"> год и на плановый период 201</w:t>
      </w:r>
      <w:r>
        <w:rPr>
          <w:b/>
          <w:sz w:val="24"/>
          <w:szCs w:val="24"/>
          <w:vertAlign w:val="baseline"/>
        </w:rPr>
        <w:t>5</w:t>
      </w:r>
      <w:r w:rsidRPr="00644C55">
        <w:rPr>
          <w:b/>
          <w:sz w:val="24"/>
          <w:szCs w:val="24"/>
          <w:vertAlign w:val="baseline"/>
        </w:rPr>
        <w:t xml:space="preserve"> и 201</w:t>
      </w:r>
      <w:r>
        <w:rPr>
          <w:b/>
          <w:sz w:val="24"/>
          <w:szCs w:val="24"/>
          <w:vertAlign w:val="baseline"/>
        </w:rPr>
        <w:t>6</w:t>
      </w:r>
      <w:r w:rsidRPr="00644C55">
        <w:rPr>
          <w:b/>
          <w:sz w:val="24"/>
          <w:szCs w:val="24"/>
          <w:vertAlign w:val="baseline"/>
        </w:rPr>
        <w:t xml:space="preserve"> годов"</w:t>
      </w:r>
    </w:p>
    <w:p w:rsidR="00644C55" w:rsidRDefault="00644C55" w:rsidP="00644C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SchoolDL" w:hAnsi="SchoolDL" w:cs="SchoolDL"/>
          <w:vertAlign w:val="baseline"/>
        </w:rPr>
      </w:pPr>
    </w:p>
    <w:p w:rsidR="00644C55" w:rsidRPr="00644C55" w:rsidRDefault="00644C55" w:rsidP="00644C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 w:val="24"/>
          <w:szCs w:val="24"/>
          <w:vertAlign w:val="baseline"/>
        </w:rPr>
      </w:pP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4"/>
          <w:szCs w:val="24"/>
          <w:vertAlign w:val="baseline"/>
        </w:rPr>
      </w:pPr>
      <w:r w:rsidRPr="00644C55">
        <w:rPr>
          <w:b/>
          <w:sz w:val="24"/>
          <w:szCs w:val="24"/>
          <w:vertAlign w:val="baseline"/>
        </w:rPr>
        <w:t>Статья 12. Предоставление бюджетных кредитов в 2014 году</w:t>
      </w: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vertAlign w:val="baseline"/>
        </w:rPr>
      </w:pP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vertAlign w:val="baseline"/>
        </w:rPr>
      </w:pPr>
      <w:bookmarkStart w:id="0" w:name="Par2"/>
      <w:bookmarkEnd w:id="0"/>
      <w:r w:rsidRPr="00644C55">
        <w:rPr>
          <w:sz w:val="24"/>
          <w:szCs w:val="24"/>
          <w:vertAlign w:val="baseline"/>
        </w:rPr>
        <w:t xml:space="preserve">1. </w:t>
      </w:r>
      <w:proofErr w:type="gramStart"/>
      <w:r w:rsidRPr="00644C55">
        <w:rPr>
          <w:sz w:val="24"/>
          <w:szCs w:val="24"/>
          <w:vertAlign w:val="baseline"/>
        </w:rPr>
        <w:t>Установить, что в 2014 году бюджетные кредиты бюджетам субъектов Российской Федерации предоставляются из федерального бюджета в пределах общего объема бюджетных ассигнований, предусмотренных по источникам финансирования дефицита федерального бюджета на эти цели, в сумме до 80 000 000,0 тыс. рублей на срок до трех лет для частичного покрытия дефицитов бюджетов субъектов Российской Федерации, покрытия временных кассовых разрывов, возникающих при исполнении бюджетов</w:t>
      </w:r>
      <w:proofErr w:type="gramEnd"/>
      <w:r w:rsidRPr="00644C55">
        <w:rPr>
          <w:sz w:val="24"/>
          <w:szCs w:val="24"/>
          <w:vertAlign w:val="baseline"/>
        </w:rPr>
        <w:t xml:space="preserve"> субъектов Российской Федерации, а также для осуществления мероприятий, связанных с ликвидацией последствий стихийных бедствий и техногенных аварий.</w:t>
      </w: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vertAlign w:val="baseline"/>
        </w:rPr>
      </w:pPr>
      <w:r w:rsidRPr="00644C55">
        <w:rPr>
          <w:sz w:val="24"/>
          <w:szCs w:val="24"/>
          <w:vertAlign w:val="baseline"/>
        </w:rPr>
        <w:t xml:space="preserve">2. Установить плату за пользование указанными в </w:t>
      </w:r>
      <w:hyperlink w:anchor="Par2" w:history="1">
        <w:r w:rsidRPr="00644C55">
          <w:rPr>
            <w:color w:val="0000FF"/>
            <w:sz w:val="24"/>
            <w:szCs w:val="24"/>
            <w:vertAlign w:val="baseline"/>
          </w:rPr>
          <w:t>части 1</w:t>
        </w:r>
      </w:hyperlink>
      <w:r w:rsidRPr="00644C55">
        <w:rPr>
          <w:sz w:val="24"/>
          <w:szCs w:val="24"/>
          <w:vertAlign w:val="baseline"/>
        </w:rPr>
        <w:t xml:space="preserve"> настоящей статьи бюджетными кредитами:</w:t>
      </w: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vertAlign w:val="baseline"/>
        </w:rPr>
      </w:pPr>
      <w:proofErr w:type="gramStart"/>
      <w:r w:rsidRPr="00644C55">
        <w:rPr>
          <w:sz w:val="24"/>
          <w:szCs w:val="24"/>
          <w:vertAlign w:val="baseline"/>
        </w:rPr>
        <w:t>1) для частичного покрытия дефицитов бюджетов субъектов Российской Федерации, покрытия временных кассовых разрывов, возникающих при исполнении бюджетов субъектов Российской Федерации, - в размере одной третьей ставки рефинансирования Центрального банка Российской Федерации, действующей на день заключения соглашения (договора) о предоставлении бюджетного кредита;</w:t>
      </w:r>
      <w:proofErr w:type="gramEnd"/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vertAlign w:val="baseline"/>
        </w:rPr>
      </w:pPr>
      <w:r w:rsidRPr="00644C55">
        <w:rPr>
          <w:sz w:val="24"/>
          <w:szCs w:val="24"/>
          <w:vertAlign w:val="baseline"/>
        </w:rPr>
        <w:t>2) для осуществления мероприятий, связанных с ликвидацией последствий стихийных бедствий и техногенных аварий, - по ставке 0 процентов.</w:t>
      </w: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vertAlign w:val="baseline"/>
        </w:rPr>
      </w:pPr>
      <w:r w:rsidRPr="00644C55">
        <w:rPr>
          <w:sz w:val="24"/>
          <w:szCs w:val="24"/>
          <w:vertAlign w:val="baseline"/>
        </w:rPr>
        <w:t xml:space="preserve">3. Предоставление, использование и возврат субъектами Российской Федерации указанных в </w:t>
      </w:r>
      <w:hyperlink w:anchor="Par2" w:history="1">
        <w:r w:rsidRPr="00644C55">
          <w:rPr>
            <w:color w:val="0000FF"/>
            <w:sz w:val="24"/>
            <w:szCs w:val="24"/>
            <w:vertAlign w:val="baseline"/>
          </w:rPr>
          <w:t>части 1</w:t>
        </w:r>
      </w:hyperlink>
      <w:r w:rsidRPr="00644C55">
        <w:rPr>
          <w:sz w:val="24"/>
          <w:szCs w:val="24"/>
          <w:vertAlign w:val="baseline"/>
        </w:rPr>
        <w:t xml:space="preserve"> настоящей статьи бюджетных кредитов, полученных из федерального бюджета, осуществляются в порядке, установленном Правительством Российской Федерации.</w:t>
      </w: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vertAlign w:val="baseline"/>
        </w:rPr>
      </w:pPr>
      <w:r w:rsidRPr="00644C55">
        <w:rPr>
          <w:sz w:val="24"/>
          <w:szCs w:val="24"/>
          <w:vertAlign w:val="baseline"/>
        </w:rPr>
        <w:t>4. Бюджетные кредиты за счет средств целевых иностранных кредитов (заимствований) предоставляются в 2014 году из федерального бюджета в пределах бюджетных ассигнований, предусмотренных по источникам финансирования дефицита федерального бюджета, в сумме до 835 000,0 тыс. рублей.</w:t>
      </w:r>
    </w:p>
    <w:p w:rsidR="00644C55" w:rsidRPr="00644C55" w:rsidRDefault="00644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  <w:vertAlign w:val="baseline"/>
        </w:rPr>
      </w:pPr>
      <w:r w:rsidRPr="00644C55">
        <w:rPr>
          <w:b/>
          <w:sz w:val="24"/>
          <w:szCs w:val="24"/>
          <w:vertAlign w:val="baseline"/>
        </w:rPr>
        <w:t>5. Установить плату за пользование бюджетными кредитами на пополнение остатков средств на счетах бюджетов субъектов Российской Федерации (местных бюджетов) в размере одной четвертой ставки рефинансирования Центрального банка Российской Федерации, действующей на день заключения договора о предоставлении бюджетного кредита.</w:t>
      </w:r>
    </w:p>
    <w:p w:rsidR="00866438" w:rsidRPr="00644C55" w:rsidRDefault="00866438">
      <w:pPr>
        <w:rPr>
          <w:sz w:val="24"/>
          <w:szCs w:val="24"/>
          <w:vertAlign w:val="baseline"/>
        </w:rPr>
      </w:pPr>
    </w:p>
    <w:sectPr w:rsidR="00866438" w:rsidRPr="00644C55" w:rsidSect="005B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C55"/>
    <w:rsid w:val="00644C55"/>
    <w:rsid w:val="00866438"/>
    <w:rsid w:val="00E3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Company>fk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Васильджегаз</dc:creator>
  <cp:keywords/>
  <dc:description/>
  <cp:lastModifiedBy>Васильджегаз</cp:lastModifiedBy>
  <cp:revision>1</cp:revision>
  <dcterms:created xsi:type="dcterms:W3CDTF">2013-12-11T10:25:00Z</dcterms:created>
  <dcterms:modified xsi:type="dcterms:W3CDTF">2013-12-11T10:33:00Z</dcterms:modified>
</cp:coreProperties>
</file>