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CB" w:rsidRDefault="00F337C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337CB" w:rsidRDefault="00F337CB">
      <w:pPr>
        <w:pStyle w:val="ConsPlusNormal"/>
        <w:jc w:val="both"/>
        <w:outlineLvl w:val="0"/>
      </w:pPr>
    </w:p>
    <w:p w:rsidR="00F337CB" w:rsidRDefault="00F337C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337CB" w:rsidRDefault="00F337CB">
      <w:pPr>
        <w:pStyle w:val="ConsPlusTitle"/>
        <w:jc w:val="center"/>
      </w:pPr>
    </w:p>
    <w:p w:rsidR="00F337CB" w:rsidRDefault="00F337CB">
      <w:pPr>
        <w:pStyle w:val="ConsPlusTitle"/>
        <w:jc w:val="center"/>
      </w:pPr>
      <w:r>
        <w:t>ПОСТАНОВЛЕНИЕ</w:t>
      </w:r>
    </w:p>
    <w:p w:rsidR="00F337CB" w:rsidRDefault="00F337CB">
      <w:pPr>
        <w:pStyle w:val="ConsPlusTitle"/>
        <w:jc w:val="center"/>
      </w:pPr>
      <w:r>
        <w:t>от 4 марта 2020 г. N 229</w:t>
      </w:r>
    </w:p>
    <w:p w:rsidR="00F337CB" w:rsidRDefault="00F337CB">
      <w:pPr>
        <w:pStyle w:val="ConsPlusTitle"/>
        <w:jc w:val="center"/>
      </w:pPr>
    </w:p>
    <w:p w:rsidR="00F337CB" w:rsidRDefault="00F337CB">
      <w:pPr>
        <w:pStyle w:val="ConsPlusTitle"/>
        <w:jc w:val="center"/>
      </w:pPr>
      <w:r>
        <w:t>О ВНЕСЕНИИ ИЗМЕНЕНИЙ</w:t>
      </w:r>
    </w:p>
    <w:p w:rsidR="00F337CB" w:rsidRDefault="00F337CB">
      <w:pPr>
        <w:pStyle w:val="ConsPlusTitle"/>
        <w:jc w:val="center"/>
      </w:pPr>
      <w:r>
        <w:t>В ПОСТАНОВЛЕНИЕ ПРАВИТЕЛЬСТВА РОССИЙСКОЙ ФЕДЕРАЦИИ</w:t>
      </w:r>
    </w:p>
    <w:p w:rsidR="00F337CB" w:rsidRDefault="00F337CB">
      <w:pPr>
        <w:pStyle w:val="ConsPlusTitle"/>
        <w:jc w:val="center"/>
      </w:pPr>
      <w:r>
        <w:t xml:space="preserve">ОТ 7 ИЮНЯ 2012 Г. N 563 И ПРИЗНАНИИ </w:t>
      </w:r>
      <w:proofErr w:type="gramStart"/>
      <w:r>
        <w:t>УТРАТИВШИМИ</w:t>
      </w:r>
      <w:proofErr w:type="gramEnd"/>
      <w:r>
        <w:t xml:space="preserve"> СИЛУ</w:t>
      </w:r>
    </w:p>
    <w:p w:rsidR="00F337CB" w:rsidRDefault="00F337CB">
      <w:pPr>
        <w:pStyle w:val="ConsPlusTitle"/>
        <w:jc w:val="center"/>
      </w:pPr>
      <w:r>
        <w:t>ОТДЕЛЬНЫХ ПОЛОЖЕНИЙ НЕКОТОРЫХ АКТОВ ПРАВИТЕЛЬСТВА</w:t>
      </w:r>
    </w:p>
    <w:p w:rsidR="00F337CB" w:rsidRDefault="00F337CB">
      <w:pPr>
        <w:pStyle w:val="ConsPlusTitle"/>
        <w:jc w:val="center"/>
      </w:pPr>
      <w:r>
        <w:t>РОССИЙСКОЙ ФЕДЕРАЦИИ</w:t>
      </w:r>
    </w:p>
    <w:p w:rsidR="00F337CB" w:rsidRDefault="00F337CB">
      <w:pPr>
        <w:pStyle w:val="ConsPlusNormal"/>
        <w:jc w:val="both"/>
      </w:pPr>
    </w:p>
    <w:p w:rsidR="00F337CB" w:rsidRDefault="00F337C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июня 2012 г. N 563 "О назначении и выплате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экономики" (Собрание законодательства Российской Федерации, 2012, N 24, ст. 3194; </w:t>
      </w:r>
      <w:proofErr w:type="gramStart"/>
      <w:r>
        <w:t>2013, N 48, ст. 6264; 2015, N 38, ст. 5301; 2017, N 8, ст. 1261; 2018, N 41, ст. 6247).</w:t>
      </w:r>
      <w:proofErr w:type="gramEnd"/>
    </w:p>
    <w:p w:rsidR="00F337CB" w:rsidRDefault="00F337C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337CB" w:rsidRDefault="00F337CB">
      <w:pPr>
        <w:pStyle w:val="ConsPlusNormal"/>
        <w:spacing w:before="220"/>
        <w:ind w:firstLine="540"/>
        <w:jc w:val="both"/>
      </w:pPr>
      <w:hyperlink r:id="rId7" w:history="1">
        <w:proofErr w:type="gramStart"/>
        <w:r>
          <w:rPr>
            <w:color w:val="0000FF"/>
          </w:rPr>
          <w:t>подпункт "л" пункта 2</w:t>
        </w:r>
      </w:hyperlink>
      <w:r>
        <w:t xml:space="preserve"> изменений, которые вносятся в постановление Правительства Российской Федерации от 7 июня 2012 г. N 563, утвержденных постановлением Правительства Российской Федерации от 25 ноября 2013 г. N 1061 "О внесении изменений в постановление Правительства Российской Федерации от 7 июня 2012 г. N 563" (Собрание законодательства Российской Федерации, 2013, N 48, ст. 6264);</w:t>
      </w:r>
      <w:proofErr w:type="gramEnd"/>
    </w:p>
    <w:p w:rsidR="00F337CB" w:rsidRDefault="00F337CB">
      <w:pPr>
        <w:pStyle w:val="ConsPlusNormal"/>
        <w:spacing w:before="220"/>
        <w:ind w:firstLine="540"/>
        <w:jc w:val="both"/>
      </w:pPr>
      <w:hyperlink r:id="rId8" w:history="1">
        <w:proofErr w:type="gramStart"/>
        <w:r>
          <w:rPr>
            <w:color w:val="0000FF"/>
          </w:rPr>
          <w:t>подпункт "б" пункта 1</w:t>
        </w:r>
      </w:hyperlink>
      <w:r>
        <w:t xml:space="preserve">, </w:t>
      </w:r>
      <w:hyperlink r:id="rId9" w:history="1">
        <w:r>
          <w:rPr>
            <w:color w:val="0000FF"/>
          </w:rPr>
          <w:t>абзацы третий</w:t>
        </w:r>
      </w:hyperlink>
      <w:r>
        <w:t xml:space="preserve"> и </w:t>
      </w:r>
      <w:hyperlink r:id="rId10" w:history="1">
        <w:r>
          <w:rPr>
            <w:color w:val="0000FF"/>
          </w:rPr>
          <w:t>четвертый подпункта "а" пункта 2</w:t>
        </w:r>
      </w:hyperlink>
      <w:r>
        <w:t xml:space="preserve"> и </w:t>
      </w:r>
      <w:hyperlink r:id="rId11" w:history="1">
        <w:r>
          <w:rPr>
            <w:color w:val="0000FF"/>
          </w:rPr>
          <w:t>пункт 3</w:t>
        </w:r>
      </w:hyperlink>
      <w:r>
        <w:t xml:space="preserve"> изменений, которые вносятся в постановление Правительства Российской Федерации от 7 июня 2012 г. N 563, утвержденных постановлением Правительства Российской Федерации от 16 февраля 2017 г. N 195 "О внесении изменений в постановление Правительства Российской Федерации от 7 июня 2012 г. N 563 и признании утратившими</w:t>
      </w:r>
      <w:proofErr w:type="gramEnd"/>
      <w:r>
        <w:t xml:space="preserve"> силу отдельных положений некоторых актов Правительства Российской Федерации" (Собрание законодательства Российской Федерации, 2017, N 8, ст. 1261);</w:t>
      </w:r>
    </w:p>
    <w:p w:rsidR="00F337CB" w:rsidRDefault="00F337CB">
      <w:pPr>
        <w:pStyle w:val="ConsPlusNormal"/>
        <w:spacing w:before="220"/>
        <w:ind w:firstLine="540"/>
        <w:jc w:val="both"/>
      </w:pPr>
      <w:hyperlink r:id="rId12" w:history="1">
        <w:proofErr w:type="gramStart"/>
        <w:r>
          <w:rPr>
            <w:color w:val="0000FF"/>
          </w:rPr>
          <w:t>подпункт "б" пункта 52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28 сентября 2018 г. N 1152 "О внесении изменений в некоторые акты Правительства Российской Федерации" (Собрание законодательства Российской Федерации, 2018, N 41, ст. 6247), в части, касающейся Правил предоставления из федерального бюджета грантов в форме субсидий научным и образовательным организациям, находящимся в</w:t>
      </w:r>
      <w:proofErr w:type="gramEnd"/>
      <w:r>
        <w:t xml:space="preserve"> </w:t>
      </w:r>
      <w:proofErr w:type="gramStart"/>
      <w:r>
        <w:t>ведении субъектов Российской Федерации, и муниципальным научным и образовательным организациям, расположенным на территории субъектов Российской Федерации, на выплату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экономики.</w:t>
      </w:r>
      <w:proofErr w:type="gramEnd"/>
    </w:p>
    <w:p w:rsidR="00F337CB" w:rsidRDefault="00F337CB">
      <w:pPr>
        <w:pStyle w:val="ConsPlusNormal"/>
        <w:jc w:val="both"/>
      </w:pPr>
    </w:p>
    <w:p w:rsidR="00F337CB" w:rsidRDefault="00F337CB">
      <w:pPr>
        <w:pStyle w:val="ConsPlusNormal"/>
        <w:jc w:val="right"/>
      </w:pPr>
      <w:r>
        <w:t>Председатель Правительства</w:t>
      </w:r>
    </w:p>
    <w:p w:rsidR="00F337CB" w:rsidRDefault="00F337CB">
      <w:pPr>
        <w:pStyle w:val="ConsPlusNormal"/>
        <w:jc w:val="right"/>
      </w:pPr>
      <w:r>
        <w:t>Российской Федерации</w:t>
      </w:r>
    </w:p>
    <w:p w:rsidR="00F337CB" w:rsidRDefault="00F337CB">
      <w:pPr>
        <w:pStyle w:val="ConsPlusNormal"/>
        <w:jc w:val="right"/>
      </w:pPr>
      <w:r>
        <w:t>М.МИШУСТИН</w:t>
      </w:r>
    </w:p>
    <w:p w:rsidR="00F337CB" w:rsidRDefault="00F337CB">
      <w:pPr>
        <w:pStyle w:val="ConsPlusNormal"/>
        <w:jc w:val="both"/>
      </w:pPr>
    </w:p>
    <w:p w:rsidR="00F337CB" w:rsidRDefault="00F337CB">
      <w:pPr>
        <w:pStyle w:val="ConsPlusNormal"/>
        <w:jc w:val="both"/>
      </w:pPr>
    </w:p>
    <w:p w:rsidR="00F337CB" w:rsidRDefault="00F337CB">
      <w:pPr>
        <w:pStyle w:val="ConsPlusNormal"/>
        <w:jc w:val="both"/>
      </w:pPr>
    </w:p>
    <w:p w:rsidR="00F337CB" w:rsidRDefault="00F337CB">
      <w:pPr>
        <w:pStyle w:val="ConsPlusNormal"/>
        <w:jc w:val="both"/>
      </w:pPr>
    </w:p>
    <w:p w:rsidR="00F337CB" w:rsidRDefault="00F337CB">
      <w:pPr>
        <w:pStyle w:val="ConsPlusNormal"/>
        <w:jc w:val="both"/>
      </w:pPr>
    </w:p>
    <w:p w:rsidR="00F337CB" w:rsidRDefault="00F337CB">
      <w:pPr>
        <w:pStyle w:val="ConsPlusNormal"/>
        <w:jc w:val="right"/>
        <w:outlineLvl w:val="0"/>
      </w:pPr>
      <w:r>
        <w:t>Утверждены</w:t>
      </w:r>
    </w:p>
    <w:p w:rsidR="00F337CB" w:rsidRDefault="00F337CB">
      <w:pPr>
        <w:pStyle w:val="ConsPlusNormal"/>
        <w:jc w:val="right"/>
      </w:pPr>
      <w:r>
        <w:t>постановлением Правительства</w:t>
      </w:r>
    </w:p>
    <w:p w:rsidR="00F337CB" w:rsidRDefault="00F337CB">
      <w:pPr>
        <w:pStyle w:val="ConsPlusNormal"/>
        <w:jc w:val="right"/>
      </w:pPr>
      <w:r>
        <w:t>Российской Федерации</w:t>
      </w:r>
    </w:p>
    <w:p w:rsidR="00F337CB" w:rsidRDefault="00F337CB">
      <w:pPr>
        <w:pStyle w:val="ConsPlusNormal"/>
        <w:jc w:val="right"/>
      </w:pPr>
      <w:r>
        <w:t>от 4 марта 2020 г. N 229</w:t>
      </w:r>
    </w:p>
    <w:p w:rsidR="00F337CB" w:rsidRDefault="00F337CB">
      <w:pPr>
        <w:pStyle w:val="ConsPlusNormal"/>
        <w:jc w:val="both"/>
      </w:pPr>
    </w:p>
    <w:p w:rsidR="00F337CB" w:rsidRDefault="00F337CB">
      <w:pPr>
        <w:pStyle w:val="ConsPlusTitle"/>
        <w:jc w:val="center"/>
      </w:pPr>
      <w:bookmarkStart w:id="0" w:name="P32"/>
      <w:bookmarkEnd w:id="0"/>
      <w:r>
        <w:t>ИЗМЕНЕНИЯ,</w:t>
      </w:r>
    </w:p>
    <w:p w:rsidR="00F337CB" w:rsidRDefault="00F337CB">
      <w:pPr>
        <w:pStyle w:val="ConsPlusTitle"/>
        <w:jc w:val="center"/>
      </w:pPr>
      <w:r>
        <w:t>КОТОРЫЕ ВНОСЯТСЯ В ПОСТАНОВЛЕНИЕ ПРАВИТЕЛЬСТВА</w:t>
      </w:r>
    </w:p>
    <w:p w:rsidR="00F337CB" w:rsidRDefault="00F337CB">
      <w:pPr>
        <w:pStyle w:val="ConsPlusTitle"/>
        <w:jc w:val="center"/>
      </w:pPr>
      <w:r>
        <w:t>РОССИЙСКОЙ ФЕДЕРАЦИИ ОТ 7 ИЮНЯ 2012 Г. N 563</w:t>
      </w:r>
    </w:p>
    <w:p w:rsidR="00F337CB" w:rsidRDefault="00F337CB">
      <w:pPr>
        <w:pStyle w:val="ConsPlusNormal"/>
        <w:jc w:val="both"/>
      </w:pPr>
    </w:p>
    <w:p w:rsidR="00F337CB" w:rsidRDefault="00F337CB">
      <w:pPr>
        <w:pStyle w:val="ConsPlusNormal"/>
        <w:ind w:firstLine="540"/>
        <w:jc w:val="both"/>
      </w:pPr>
      <w:r>
        <w:t xml:space="preserve">1. </w:t>
      </w:r>
      <w:hyperlink r:id="rId13" w:history="1">
        <w:r>
          <w:rPr>
            <w:color w:val="0000FF"/>
          </w:rPr>
          <w:t>Абзац четвертый пункта 1</w:t>
        </w:r>
      </w:hyperlink>
      <w:r>
        <w:t xml:space="preserve"> признать утратившим силу.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 xml:space="preserve">2. </w:t>
      </w:r>
      <w:hyperlink r:id="rId14" w:history="1">
        <w:r>
          <w:rPr>
            <w:color w:val="0000FF"/>
          </w:rPr>
          <w:t>Пункт 3</w:t>
        </w:r>
      </w:hyperlink>
      <w:r>
        <w:t xml:space="preserve"> дополнить абзацем следующего содержания: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>"Начиная с 2020 года общий объем средств, выделяемых на реализацию настоящего постановления, составляет 284,87 млн. рублей в год, в том числе 273,6 млн. рублей - на выплату стипендии, 11,27 млн. рублей - на указанное организационно-техническое и информационное обеспечение</w:t>
      </w:r>
      <w:proofErr w:type="gramStart"/>
      <w:r>
        <w:t>.".</w:t>
      </w:r>
      <w:proofErr w:type="gramEnd"/>
    </w:p>
    <w:p w:rsidR="00F337CB" w:rsidRDefault="00F337CB">
      <w:pPr>
        <w:pStyle w:val="ConsPlusNormal"/>
        <w:spacing w:before="220"/>
        <w:ind w:firstLine="540"/>
        <w:jc w:val="both"/>
      </w:pPr>
      <w:r>
        <w:t xml:space="preserve">3. В </w:t>
      </w:r>
      <w:hyperlink r:id="rId15" w:history="1">
        <w:r>
          <w:rPr>
            <w:color w:val="0000FF"/>
          </w:rPr>
          <w:t>Правилах</w:t>
        </w:r>
      </w:hyperlink>
      <w:r>
        <w:t xml:space="preserve"> назначения и выплаты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экономики, утвержденных указанным постановлением: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 xml:space="preserve">а) в </w:t>
      </w:r>
      <w:hyperlink r:id="rId16" w:history="1">
        <w:r>
          <w:rPr>
            <w:color w:val="0000FF"/>
          </w:rPr>
          <w:t>абзаце первом пункта 2</w:t>
        </w:r>
      </w:hyperlink>
      <w:r>
        <w:t xml:space="preserve"> слова "и научных работников" заменить словами ", научных и инженерно-технических работников";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 xml:space="preserve">б) в </w:t>
      </w:r>
      <w:hyperlink r:id="rId17" w:history="1">
        <w:r>
          <w:rPr>
            <w:color w:val="0000FF"/>
          </w:rPr>
          <w:t>подпункте "д" пункта 4</w:t>
        </w:r>
      </w:hyperlink>
      <w:r>
        <w:t xml:space="preserve"> слова "в течение 5 дней" заменить словами "в течение 30 дней";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 xml:space="preserve">в) в </w:t>
      </w:r>
      <w:hyperlink r:id="rId18" w:history="1">
        <w:r>
          <w:rPr>
            <w:color w:val="0000FF"/>
          </w:rPr>
          <w:t>пункте 6</w:t>
        </w:r>
      </w:hyperlink>
      <w:r>
        <w:t>: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абзаце пятом</w:t>
        </w:r>
      </w:hyperlink>
      <w:r>
        <w:t xml:space="preserve"> слово "копия" заменить словами "выписка </w:t>
      </w:r>
      <w:proofErr w:type="gramStart"/>
      <w:r>
        <w:t>из</w:t>
      </w:r>
      <w:proofErr w:type="gramEnd"/>
      <w:r>
        <w:t>";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абзаце шестом</w:t>
        </w:r>
      </w:hyperlink>
      <w:r>
        <w:t>: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>после слова "книжки" дополнить словами "или справка с места работы";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>слово "содержащая" заменить словом "содержащие";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 xml:space="preserve">г) в </w:t>
      </w:r>
      <w:hyperlink r:id="rId21" w:history="1">
        <w:r>
          <w:rPr>
            <w:color w:val="0000FF"/>
          </w:rPr>
          <w:t>пункте 12</w:t>
        </w:r>
      </w:hyperlink>
      <w:r>
        <w:t>:</w:t>
      </w:r>
    </w:p>
    <w:p w:rsidR="00F337CB" w:rsidRDefault="00F337CB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абзац первый</w:t>
        </w:r>
      </w:hyperlink>
      <w:r>
        <w:t xml:space="preserve"> дополнить словами ", за исключением случая, указанного в абзаце третьем настоящего пункта";</w:t>
      </w:r>
    </w:p>
    <w:p w:rsidR="00F337CB" w:rsidRDefault="00F337CB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F337CB" w:rsidRDefault="00F337CB">
      <w:pPr>
        <w:pStyle w:val="ConsPlusNormal"/>
        <w:spacing w:before="220"/>
        <w:ind w:firstLine="540"/>
        <w:jc w:val="both"/>
      </w:pPr>
      <w:proofErr w:type="gramStart"/>
      <w:r>
        <w:t>"Выплата стипендии осуществляется Министерством науки и высшего образования Российской Федерации, если победителями конкурсного отбора признаны молодые ученые и аспиранты, которые работают или обучаются в негосударственных научных организациях и образовательных организациях (далее - негосударственные организации), а также в научных и образовательных организациях, находящихся в ведении субъектов Российской Федерации (далее - организации, находящиеся в ведении субъектов Российской Федерации), и муниципальных научных и образовательных организациях</w:t>
      </w:r>
      <w:proofErr w:type="gramEnd"/>
      <w:r>
        <w:t>, расположенных на территории субъектов Российской Федерации (далее - муниципальные организации).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lastRenderedPageBreak/>
        <w:t>Выплата стипендии осуществляется при условии, что получатель стипендии: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>продолжает работать на должностях педагогических, научных и инженерно-технических работников (для молодых ученых) или продолжает обучение в аспирантуре по очной форме обучения (для аспирантов);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 xml:space="preserve">выполняет программу и календарный план, </w:t>
      </w:r>
      <w:proofErr w:type="gramStart"/>
      <w:r>
        <w:t>предусмотренные</w:t>
      </w:r>
      <w:proofErr w:type="gramEnd"/>
      <w:r>
        <w:t xml:space="preserve"> абзацем восьмым пункта 6 настоящих Правил.";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 xml:space="preserve">д) в </w:t>
      </w:r>
      <w:hyperlink r:id="rId24" w:history="1">
        <w:r>
          <w:rPr>
            <w:color w:val="0000FF"/>
          </w:rPr>
          <w:t>пункте 13</w:t>
        </w:r>
      </w:hyperlink>
      <w:r>
        <w:t>:</w:t>
      </w:r>
    </w:p>
    <w:p w:rsidR="00F337CB" w:rsidRDefault="00F337CB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подпункт "г"</w:t>
        </w:r>
      </w:hyperlink>
      <w:r>
        <w:t xml:space="preserve"> изложить в следующей редакции:</w:t>
      </w:r>
    </w:p>
    <w:p w:rsidR="00F337CB" w:rsidRDefault="00F337CB">
      <w:pPr>
        <w:pStyle w:val="ConsPlusNormal"/>
        <w:spacing w:before="220"/>
        <w:ind w:firstLine="540"/>
        <w:jc w:val="both"/>
      </w:pPr>
      <w:proofErr w:type="gramStart"/>
      <w:r>
        <w:t>"г) перечисление стипендии молодым ученым и аспирантам, которые работают или обучаются в негосударственных организациях, а также в организациях, находящихся в ведении субъектов Российской Федерации, и муниципальных организациях, на счета получателей стипендии, открытые в установленном законодательством Российской Федерации порядке в кредитных организациях.";</w:t>
      </w:r>
      <w:proofErr w:type="gramEnd"/>
    </w:p>
    <w:p w:rsidR="00F337CB" w:rsidRDefault="00F337CB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подпункт "д"</w:t>
        </w:r>
      </w:hyperlink>
      <w:r>
        <w:t xml:space="preserve"> признать утратившим силу;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 xml:space="preserve">е) в </w:t>
      </w:r>
      <w:hyperlink r:id="rId27" w:history="1">
        <w:r>
          <w:rPr>
            <w:color w:val="0000FF"/>
          </w:rPr>
          <w:t>абзаце втором пункта 14</w:t>
        </w:r>
      </w:hyperlink>
      <w:r>
        <w:t xml:space="preserve"> слова "негосударственными научными организациями и образовательными организациями, в которых работают или обучаются получатели стипендии" исключить;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 xml:space="preserve">ж) </w:t>
      </w:r>
      <w:hyperlink r:id="rId28" w:history="1">
        <w:r>
          <w:rPr>
            <w:color w:val="0000FF"/>
          </w:rPr>
          <w:t>пункт 17</w:t>
        </w:r>
      </w:hyperlink>
      <w:r>
        <w:t xml:space="preserve"> изложить в следующей редакции: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 xml:space="preserve">"17. </w:t>
      </w:r>
      <w:proofErr w:type="gramStart"/>
      <w:r>
        <w:t>В случае убытия получателя стипендии в зарубежную командировку (стажировку) на срок свыше 1 года научная организация или образовательная организация обязана приостановить выплату стипендии со дня начала зарубежной командировки (стажировки) и в течение 20 дней со дня приостановления выплаты стипендии представить сведения об этом в Министерство науки и высшего образования Российской Федерации.</w:t>
      </w:r>
      <w:proofErr w:type="gramEnd"/>
    </w:p>
    <w:p w:rsidR="00F337CB" w:rsidRDefault="00F337CB">
      <w:pPr>
        <w:pStyle w:val="ConsPlusNormal"/>
        <w:spacing w:before="220"/>
        <w:ind w:firstLine="540"/>
        <w:jc w:val="both"/>
      </w:pPr>
      <w:r>
        <w:t>На основании указанных сведений Министерство науки и высшего образования Российской Федерации приостанавливает перечисление средств на выплату стипендии и вносит соответствующее изменение в приказ Министерства, в соответствии с которым указанному получателю стипендии была назначена стипендия.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>Перечисление средств на выплату стипендии возобновляется Министерством науки и высшего образования Российской Федерации после устранения причин, повлекших приостановление выплаты стипендии. Возобновление перечисления средств на выплату стипендии и ее выплата научной организацией или образовательной организацией осуществляются на основании мотивированного обращения научной организации или образовательной организации и издания Министерством науки и высшего образования Российской Федерации соответствующего приказа, при этом срок, на который назначена стипендия, в связи с приостановлением ее выплаты не продлевается</w:t>
      </w:r>
      <w:proofErr w:type="gramStart"/>
      <w:r>
        <w:t>.";</w:t>
      </w:r>
      <w:proofErr w:type="gramEnd"/>
    </w:p>
    <w:p w:rsidR="00F337CB" w:rsidRDefault="00F337CB">
      <w:pPr>
        <w:pStyle w:val="ConsPlusNormal"/>
        <w:spacing w:before="220"/>
        <w:ind w:firstLine="540"/>
        <w:jc w:val="both"/>
      </w:pPr>
      <w:r>
        <w:t xml:space="preserve">з) </w:t>
      </w:r>
      <w:hyperlink r:id="rId29" w:history="1">
        <w:r>
          <w:rPr>
            <w:color w:val="0000FF"/>
          </w:rPr>
          <w:t>дополнить</w:t>
        </w:r>
      </w:hyperlink>
      <w:r>
        <w:t xml:space="preserve"> пунктами 17(1) - 17(3) следующего содержания: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 xml:space="preserve">"17(1). </w:t>
      </w:r>
      <w:proofErr w:type="gramStart"/>
      <w:r>
        <w:t>В случае убытия в зарубежную командировку (стажировку) на срок свыше 1 года получателя стипендии, который работает или обучается в негосударственной организации, а также в организации, находящейся в ведении субъекта Российской Федерации, муниципальной организации, Министерство науки и высшего образования Российской Федерации приостанавливает выплату стипендии на основании сведений, представленных указанной организацией в Министерство науки и высшего образования Российской Федерации в течение 20</w:t>
      </w:r>
      <w:proofErr w:type="gramEnd"/>
      <w:r>
        <w:t xml:space="preserve"> дней со дня убытия получателя стипендии в зарубежную командировку (стажировку).</w:t>
      </w:r>
    </w:p>
    <w:p w:rsidR="00F337CB" w:rsidRDefault="00F337CB">
      <w:pPr>
        <w:pStyle w:val="ConsPlusNormal"/>
        <w:spacing w:before="220"/>
        <w:ind w:firstLine="540"/>
        <w:jc w:val="both"/>
      </w:pPr>
      <w:proofErr w:type="gramStart"/>
      <w:r>
        <w:lastRenderedPageBreak/>
        <w:t>Перечисление средств на выплату стипендии молодым ученым и аспирантам, которые работают или обучаются в негосударственных организациях, а также в организациях, находящихся в ведении субъектов Российской Федерации, и муниципальных организациях, возобновляется Министерством науки и высшего образования Российской Федерации после устранения причин, повлекших приостановление выплаты стипендии, либо на основании мотивированного обращения негосударственной организации, а также организации, находящейся в ведении субъекта Российской Федерации</w:t>
      </w:r>
      <w:proofErr w:type="gramEnd"/>
      <w:r>
        <w:t>, муниципальной организации и издания Министерством науки и высшего образования Российской Федерации соответствующего приказа, при этом срок, на который назначена стипендия, в связи с приостановлением ее выплаты не продлевается.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 xml:space="preserve">17(2). </w:t>
      </w:r>
      <w:proofErr w:type="gramStart"/>
      <w:r>
        <w:t>В случае завершения аспирантом обучения в аспирантуре научной организации или образовательной организации, продолжения работы над программой и календарным планом, предусмотренными абзацем восьмым пункта 6 настоящих Правил, и трудоустройства в организацию, от которой подавались документы на конкурсный отбор, предусмотренные пунктом 6 настоящих Правил, научная организация или образовательная организация продолжает осуществление выплаты стипендии.</w:t>
      </w:r>
      <w:proofErr w:type="gramEnd"/>
    </w:p>
    <w:p w:rsidR="00F337CB" w:rsidRDefault="00F337CB">
      <w:pPr>
        <w:pStyle w:val="ConsPlusNormal"/>
        <w:spacing w:before="220"/>
        <w:ind w:firstLine="540"/>
        <w:jc w:val="both"/>
      </w:pPr>
      <w:proofErr w:type="gramStart"/>
      <w:r>
        <w:t>В случае завершения аспирантом обучения в аспирантуре негосударственной организации, а также организации, находящейся в ведении субъекта Российской Федерации, и муниципальной организации, продолжения работы над программой и календарным планом, предусмотренными абзацем восьмым пункта 6 настоящих Правил, и трудоустройства в организацию, от которой подавались документы на конкурсный отбор, предусмотренные пунктом 6 настоящих Правил, Министерство науки и высшего образования Российской Федерации продолжает осуществление</w:t>
      </w:r>
      <w:proofErr w:type="gramEnd"/>
      <w:r>
        <w:t xml:space="preserve"> выплаты стипендии.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>17(3). Выплата стипендии прекращается в следующих случаях: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>достижение молодым ученым и аспирантом возраста 35 лет;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>невыполнение получателем стипендии программы и календарного плана, предусмотренных абзацем восьмым пункта 6 настоящих Правил;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>отчисление получателя стипендии из аспирантуры или перевод на заочную форму обучения (для аспирантов);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>увольнение получателя стипендии из образовательной организации или научной организации, от которой подавались документы (для молодых ученых);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>получение молодым ученым или аспирантом гранта Президента Российской Федерации, стипендии Президента Российской Федерации или стипендии Правительства Российской Федерации, указанных в пункте 15 настоящих Правил.</w:t>
      </w:r>
    </w:p>
    <w:p w:rsidR="00F337CB" w:rsidRDefault="00F337CB">
      <w:pPr>
        <w:pStyle w:val="ConsPlusNormal"/>
        <w:spacing w:before="220"/>
        <w:ind w:firstLine="540"/>
        <w:jc w:val="both"/>
      </w:pPr>
      <w:r>
        <w:t>Научная организация или образовательная организация обязаны прекратить выплату стипендии со дня наступления случаев, предусмотренных абзацами вторым - шестым настоящего пункта, и в течение 20 дней со дня наступления указанных случаев представить сведения об этом в Министерство науки и высшего образования Российской Федерации. На основании указанных сведений Министерство науки и высшего образования Российской Федерации прекращает перечисление средств на выплату стипендии и вносит соответствующее изменение в приказ Министерства, в соответствии с которым была назначена стипендия.</w:t>
      </w:r>
    </w:p>
    <w:p w:rsidR="00F337CB" w:rsidRDefault="00F337CB">
      <w:pPr>
        <w:pStyle w:val="ConsPlusNormal"/>
        <w:spacing w:before="220"/>
        <w:ind w:firstLine="540"/>
        <w:jc w:val="both"/>
      </w:pPr>
      <w:proofErr w:type="gramStart"/>
      <w:r>
        <w:t xml:space="preserve">Министерство науки и высшего образования Российской Федерации прекращает выплату стипендии со дня наступления случаев, предусмотренных абзацами вторым - шестым настоящего пункта, получателям стипендии, которые работают или обучаются в негосударственных организациях, а также в организациях, находящихся в ведении субъектов Российской Федерации, и муниципальных организациях, на основании сведений, представленных указанными организациями в Министерство науки и высшего образования Российской Федерации в течение </w:t>
      </w:r>
      <w:r>
        <w:lastRenderedPageBreak/>
        <w:t>20 дней</w:t>
      </w:r>
      <w:proofErr w:type="gramEnd"/>
      <w:r>
        <w:t xml:space="preserve"> со дня наступления указанных случаев. На основании данных сведений Министерство науки и высшего образования Российской Федерации вносит соответствующее изменение в приказ Министерства, в соответствии с которым указанному получателю стипендии была назначена стипендия</w:t>
      </w:r>
      <w:proofErr w:type="gramStart"/>
      <w:r>
        <w:t>.";</w:t>
      </w:r>
    </w:p>
    <w:p w:rsidR="00492F98" w:rsidRDefault="00F337CB" w:rsidP="00F337CB">
      <w:pPr>
        <w:pStyle w:val="ConsPlusNormal"/>
        <w:spacing w:before="220"/>
        <w:ind w:firstLine="540"/>
        <w:jc w:val="both"/>
      </w:pPr>
      <w:proofErr w:type="gramEnd"/>
      <w:r>
        <w:t xml:space="preserve">и) </w:t>
      </w:r>
      <w:hyperlink r:id="rId30" w:history="1">
        <w:r>
          <w:rPr>
            <w:color w:val="0000FF"/>
          </w:rPr>
          <w:t>пункт 18</w:t>
        </w:r>
      </w:hyperlink>
      <w:r>
        <w:t xml:space="preserve"> признать утратившим силу.</w:t>
      </w:r>
      <w:bookmarkStart w:id="1" w:name="_GoBack"/>
      <w:bookmarkEnd w:id="1"/>
    </w:p>
    <w:sectPr w:rsidR="00492F98" w:rsidSect="00A7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CB"/>
    <w:rsid w:val="00492F98"/>
    <w:rsid w:val="00F3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3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3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3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3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19DD400FD00D9C3AE90FF62EDB7096A86F5B7F25F516D88DBFC77E6B0DF77DD4039B06C8777CF19AB81A407E4E387BB18352217CD52BDy2T1J" TargetMode="External"/><Relationship Id="rId13" Type="http://schemas.openxmlformats.org/officeDocument/2006/relationships/hyperlink" Target="consultantplus://offline/ref=49A19DD400FD00D9C3AE90FF62EDB7096B87FEB6F65F516D88DBFC77E6B0DF77DD4039B06C8777C715AB81A407E4E387BB18352217CD52BDy2T1J" TargetMode="External"/><Relationship Id="rId18" Type="http://schemas.openxmlformats.org/officeDocument/2006/relationships/hyperlink" Target="consultantplus://offline/ref=49A19DD400FD00D9C3AE90FF62EDB7096B87FEB6F65F516D88DBFC77E6B0DF77DD4039B467D3268A48ADD4FC5DB1ED98B00637y2T1J" TargetMode="External"/><Relationship Id="rId26" Type="http://schemas.openxmlformats.org/officeDocument/2006/relationships/hyperlink" Target="consultantplus://offline/ref=49A19DD400FD00D9C3AE90FF62EDB7096B87FEB6F65F516D88DBFC77E6B0DF77DD4039B06C8776CE1DAB81A407E4E387BB18352217CD52BDy2T1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9A19DD400FD00D9C3AE90FF62EDB7096B87FEB6F65F516D88DBFC77E6B0DF77DD4039B06C8777C81AAB81A407E4E387BB18352217CD52BDy2T1J" TargetMode="External"/><Relationship Id="rId7" Type="http://schemas.openxmlformats.org/officeDocument/2006/relationships/hyperlink" Target="consultantplus://offline/ref=49A19DD400FD00D9C3AE90FF62EDB7096A86F5B6F758516D88DBFC77E6B0DF77DD4039B06C8777CD1CAB81A407E4E387BB18352217CD52BDy2T1J" TargetMode="External"/><Relationship Id="rId12" Type="http://schemas.openxmlformats.org/officeDocument/2006/relationships/hyperlink" Target="consultantplus://offline/ref=49A19DD400FD00D9C3AE90FF62EDB7096B84F7BFF258516D88DBFC77E6B0DF77DD4039B06C8776CA14AB81A407E4E387BB18352217CD52BDy2T1J" TargetMode="External"/><Relationship Id="rId17" Type="http://schemas.openxmlformats.org/officeDocument/2006/relationships/hyperlink" Target="consultantplus://offline/ref=49A19DD400FD00D9C3AE90FF62EDB7096B87FEB6F65F516D88DBFC77E6B0DF77DD4039B06C8777CC19AB81A407E4E387BB18352217CD52BDy2T1J" TargetMode="External"/><Relationship Id="rId25" Type="http://schemas.openxmlformats.org/officeDocument/2006/relationships/hyperlink" Target="consultantplus://offline/ref=49A19DD400FD00D9C3AE90FF62EDB7096B87FEB6F65F516D88DBFC77E6B0DF77DD4039B06C8777C91CAB81A407E4E387BB18352217CD52BDy2T1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A19DD400FD00D9C3AE90FF62EDB7096B87FEB6F65F516D88DBFC77E6B0DF77DD4039B06C8777CB14AB81A407E4E387BB18352217CD52BDy2T1J" TargetMode="External"/><Relationship Id="rId20" Type="http://schemas.openxmlformats.org/officeDocument/2006/relationships/hyperlink" Target="consultantplus://offline/ref=49A19DD400FD00D9C3AE90FF62EDB7096B87FEB6F65F516D88DBFC77E6B0DF77DD4039B06C8777CD1FAB81A407E4E387BB18352217CD52BDy2T1J" TargetMode="External"/><Relationship Id="rId29" Type="http://schemas.openxmlformats.org/officeDocument/2006/relationships/hyperlink" Target="consultantplus://offline/ref=49A19DD400FD00D9C3AE90FF62EDB7096B87FEB6F65F516D88DBFC77E6B0DF77DD4039B06C8777CF19AB81A407E4E387BB18352217CD52BDy2T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A19DD400FD00D9C3AE90FF62EDB7096B87FEB6F65F516D88DBFC77E6B0DF77CF4061BC6D8E69CE1EBED7F541yBT1J" TargetMode="External"/><Relationship Id="rId11" Type="http://schemas.openxmlformats.org/officeDocument/2006/relationships/hyperlink" Target="consultantplus://offline/ref=49A19DD400FD00D9C3AE90FF62EDB7096A86F5B7F25F516D88DBFC77E6B0DF77DD4039B06C8777CC1FAB81A407E4E387BB18352217CD52BDy2T1J" TargetMode="External"/><Relationship Id="rId24" Type="http://schemas.openxmlformats.org/officeDocument/2006/relationships/hyperlink" Target="consultantplus://offline/ref=49A19DD400FD00D9C3AE90FF62EDB7096B87FEB6F65F516D88DBFC77E6B0DF77DD4039B867D3268A48ADD4FC5DB1ED98B00637y2T1J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9A19DD400FD00D9C3AE90FF62EDB7096B87FEB6F65F516D88DBFC77E6B0DF77DD4039B06C8777CF19AB81A407E4E387BB18352217CD52BDy2T1J" TargetMode="External"/><Relationship Id="rId23" Type="http://schemas.openxmlformats.org/officeDocument/2006/relationships/hyperlink" Target="consultantplus://offline/ref=49A19DD400FD00D9C3AE90FF62EDB7096B87FEB6F65F516D88DBFC77E6B0DF77DD4039B06C8777C81AAB81A407E4E387BB18352217CD52BDy2T1J" TargetMode="External"/><Relationship Id="rId28" Type="http://schemas.openxmlformats.org/officeDocument/2006/relationships/hyperlink" Target="consultantplus://offline/ref=49A19DD400FD00D9C3AE90FF62EDB7096B87FEB6F65F516D88DBFC77E6B0DF77DD4039B06F8C239F59F5D8F44AAFEE85AC043523y0T9J" TargetMode="External"/><Relationship Id="rId10" Type="http://schemas.openxmlformats.org/officeDocument/2006/relationships/hyperlink" Target="consultantplus://offline/ref=49A19DD400FD00D9C3AE90FF62EDB7096A86F5B7F25F516D88DBFC77E6B0DF77DD4039B06C8777CC1DAB81A407E4E387BB18352217CD52BDy2T1J" TargetMode="External"/><Relationship Id="rId19" Type="http://schemas.openxmlformats.org/officeDocument/2006/relationships/hyperlink" Target="consultantplus://offline/ref=49A19DD400FD00D9C3AE90FF62EDB7096B87FEB6F65F516D88DBFC77E6B0DF77DD4039B06C8777CD1CAB81A407E4E387BB18352217CD52BDy2T1J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A19DD400FD00D9C3AE90FF62EDB7096A86F5B7F25F516D88DBFC77E6B0DF77DD4039B06C8777CF14AB81A407E4E387BB18352217CD52BDy2T1J" TargetMode="External"/><Relationship Id="rId14" Type="http://schemas.openxmlformats.org/officeDocument/2006/relationships/hyperlink" Target="consultantplus://offline/ref=49A19DD400FD00D9C3AE90FF62EDB7096B87FEB6F65F516D88DBFC77E6B0DF77DD4039B06C8777CF1CAB81A407E4E387BB18352217CD52BDy2T1J" TargetMode="External"/><Relationship Id="rId22" Type="http://schemas.openxmlformats.org/officeDocument/2006/relationships/hyperlink" Target="consultantplus://offline/ref=49A19DD400FD00D9C3AE90FF62EDB7096B87FEB6F65F516D88DBFC77E6B0DF77DD4039B06C8777C81AAB81A407E4E387BB18352217CD52BDy2T1J" TargetMode="External"/><Relationship Id="rId27" Type="http://schemas.openxmlformats.org/officeDocument/2006/relationships/hyperlink" Target="consultantplus://offline/ref=49A19DD400FD00D9C3AE90FF62EDB7096B87FEB6F65F516D88DBFC77E6B0DF77DD4039B06D8C239F59F5D8F44AAFEE85AC043523y0T9J" TargetMode="External"/><Relationship Id="rId30" Type="http://schemas.openxmlformats.org/officeDocument/2006/relationships/hyperlink" Target="consultantplus://offline/ref=49A19DD400FD00D9C3AE90FF62EDB7096B87FEB6F65F516D88DBFC77E6B0DF77DD4039B0688C239F59F5D8F44AAFEE85AC043523y0T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Панов Николай Юрьевич</cp:lastModifiedBy>
  <cp:revision>1</cp:revision>
  <dcterms:created xsi:type="dcterms:W3CDTF">2020-03-19T09:19:00Z</dcterms:created>
  <dcterms:modified xsi:type="dcterms:W3CDTF">2020-03-19T09:20:00Z</dcterms:modified>
</cp:coreProperties>
</file>