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7D2" w:rsidRDefault="003A37D2" w:rsidP="003A37D2">
      <w:pPr>
        <w:pStyle w:val="ConsPlusNormal"/>
        <w:ind w:firstLine="540"/>
        <w:jc w:val="center"/>
      </w:pPr>
      <w:bookmarkStart w:id="0" w:name="_GoBack"/>
      <w:bookmarkEnd w:id="0"/>
      <w:r w:rsidRPr="003A37D2">
        <w:rPr>
          <w:rFonts w:ascii="Times New Roman" w:hAnsi="Times New Roman" w:cs="Times New Roman"/>
          <w:b/>
          <w:sz w:val="28"/>
          <w:szCs w:val="28"/>
        </w:rPr>
        <w:t xml:space="preserve">Федеральный закон от 14.12.2015 N 359-ФЗ </w:t>
      </w:r>
      <w:r>
        <w:rPr>
          <w:rFonts w:ascii="Times New Roman" w:hAnsi="Times New Roman" w:cs="Times New Roman"/>
          <w:b/>
          <w:sz w:val="28"/>
          <w:szCs w:val="28"/>
        </w:rPr>
        <w:br/>
      </w:r>
      <w:r w:rsidRPr="003A37D2">
        <w:rPr>
          <w:rFonts w:ascii="Times New Roman" w:hAnsi="Times New Roman" w:cs="Times New Roman"/>
          <w:b/>
          <w:sz w:val="28"/>
          <w:szCs w:val="28"/>
        </w:rPr>
        <w:t>"О федеральном бюджете на 2016 год"</w:t>
      </w:r>
    </w:p>
    <w:p w:rsidR="003A37D2" w:rsidRDefault="003A37D2">
      <w:pPr>
        <w:pStyle w:val="ConsPlusNormal"/>
        <w:ind w:firstLine="540"/>
        <w:jc w:val="both"/>
      </w:pPr>
    </w:p>
    <w:p w:rsidR="00593577" w:rsidRPr="003A37D2" w:rsidRDefault="003A37D2">
      <w:pPr>
        <w:pStyle w:val="ConsPlusNormal"/>
        <w:ind w:firstLine="540"/>
        <w:jc w:val="both"/>
        <w:rPr>
          <w:b/>
          <w:i/>
          <w:sz w:val="28"/>
          <w:szCs w:val="28"/>
        </w:rPr>
      </w:pPr>
      <w:r>
        <w:rPr>
          <w:b/>
          <w:i/>
          <w:sz w:val="28"/>
          <w:szCs w:val="28"/>
        </w:rPr>
        <w:t xml:space="preserve">Статья 5. </w:t>
      </w:r>
      <w:r w:rsidR="00593577" w:rsidRPr="003A37D2">
        <w:rPr>
          <w:b/>
          <w:i/>
          <w:sz w:val="28"/>
          <w:szCs w:val="28"/>
        </w:rPr>
        <w:t>Особенности использования в 2016 году средств, получаемых отдельными юридическими лицами из федерального бюджета</w:t>
      </w:r>
    </w:p>
    <w:p w:rsidR="00593577" w:rsidRPr="003A37D2" w:rsidRDefault="00593577">
      <w:pPr>
        <w:pStyle w:val="ConsPlusNormal"/>
        <w:jc w:val="both"/>
        <w:rPr>
          <w:rFonts w:ascii="Times New Roman" w:hAnsi="Times New Roman" w:cs="Times New Roman"/>
          <w:color w:val="000000" w:themeColor="text1"/>
          <w:sz w:val="24"/>
          <w:szCs w:val="24"/>
        </w:rPr>
      </w:pP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1. </w:t>
      </w:r>
      <w:proofErr w:type="gramStart"/>
      <w:r w:rsidRPr="003A37D2">
        <w:rPr>
          <w:rFonts w:ascii="Times New Roman" w:hAnsi="Times New Roman" w:cs="Times New Roman"/>
          <w:color w:val="000000" w:themeColor="text1"/>
          <w:sz w:val="24"/>
          <w:szCs w:val="24"/>
        </w:rPr>
        <w:t xml:space="preserve">Установить, что в 2016 году в случаях, предусмотренных настоящим Федеральным законом, территориальными органами Федерального казначейства осуществляется казначейское сопровождение государственных контрактов, договоров (соглашений), а также контрактов, договоров, соглашений, заключенных в рамках их исполнения (далее - государственные контракты (контракты, договоры, соглашения), в </w:t>
      </w:r>
      <w:hyperlink r:id="rId5" w:history="1">
        <w:r w:rsidRPr="003A37D2">
          <w:rPr>
            <w:rFonts w:ascii="Times New Roman" w:hAnsi="Times New Roman" w:cs="Times New Roman"/>
            <w:color w:val="000000" w:themeColor="text1"/>
            <w:sz w:val="24"/>
            <w:szCs w:val="24"/>
          </w:rPr>
          <w:t>порядке</w:t>
        </w:r>
      </w:hyperlink>
      <w:r w:rsidRPr="003A37D2">
        <w:rPr>
          <w:rFonts w:ascii="Times New Roman" w:hAnsi="Times New Roman" w:cs="Times New Roman"/>
          <w:color w:val="000000" w:themeColor="text1"/>
          <w:sz w:val="24"/>
          <w:szCs w:val="24"/>
        </w:rPr>
        <w:t>, установленном Правительством Российской Федерации.</w:t>
      </w:r>
      <w:proofErr w:type="gramEnd"/>
    </w:p>
    <w:p w:rsidR="00593577" w:rsidRPr="003A37D2" w:rsidRDefault="00593577">
      <w:pPr>
        <w:pStyle w:val="ConsPlusNormal"/>
        <w:ind w:firstLine="540"/>
        <w:jc w:val="both"/>
        <w:rPr>
          <w:rFonts w:ascii="Times New Roman" w:hAnsi="Times New Roman" w:cs="Times New Roman"/>
          <w:color w:val="000000" w:themeColor="text1"/>
          <w:sz w:val="24"/>
          <w:szCs w:val="24"/>
        </w:rPr>
      </w:pPr>
      <w:bookmarkStart w:id="1" w:name="P3"/>
      <w:bookmarkEnd w:id="1"/>
      <w:r w:rsidRPr="003A37D2">
        <w:rPr>
          <w:rFonts w:ascii="Times New Roman" w:hAnsi="Times New Roman" w:cs="Times New Roman"/>
          <w:color w:val="000000" w:themeColor="text1"/>
          <w:sz w:val="24"/>
          <w:szCs w:val="24"/>
        </w:rPr>
        <w:t>При казначейском сопровождении государственных контрактов (контрактов, договоров, соглашений) перечисление из федерального бюджета средств, являющихся источником финансового обеспечения указанных государственных контрактов (контрактов, договоров, соглашений), осуществляется на счета, открытые территориальным органам Федерального казначейства в учреждениях Центрального банка Российской Федерации.</w:t>
      </w:r>
    </w:p>
    <w:p w:rsidR="00593577" w:rsidRPr="003A37D2" w:rsidRDefault="00593577">
      <w:pPr>
        <w:pStyle w:val="ConsPlusNormal"/>
        <w:ind w:firstLine="540"/>
        <w:jc w:val="both"/>
        <w:rPr>
          <w:rFonts w:ascii="Times New Roman" w:hAnsi="Times New Roman" w:cs="Times New Roman"/>
          <w:color w:val="000000" w:themeColor="text1"/>
          <w:sz w:val="24"/>
          <w:szCs w:val="24"/>
        </w:rPr>
      </w:pPr>
      <w:bookmarkStart w:id="2" w:name="P4"/>
      <w:bookmarkEnd w:id="2"/>
      <w:proofErr w:type="gramStart"/>
      <w:r w:rsidRPr="003A37D2">
        <w:rPr>
          <w:rFonts w:ascii="Times New Roman" w:hAnsi="Times New Roman" w:cs="Times New Roman"/>
          <w:color w:val="000000" w:themeColor="text1"/>
          <w:sz w:val="24"/>
          <w:szCs w:val="24"/>
        </w:rPr>
        <w:t xml:space="preserve">Операции по зачислению и списанию средств на счетах, указанных в </w:t>
      </w:r>
      <w:hyperlink w:anchor="P3" w:history="1">
        <w:r w:rsidRPr="003A37D2">
          <w:rPr>
            <w:rFonts w:ascii="Times New Roman" w:hAnsi="Times New Roman" w:cs="Times New Roman"/>
            <w:color w:val="000000" w:themeColor="text1"/>
            <w:sz w:val="24"/>
            <w:szCs w:val="24"/>
          </w:rPr>
          <w:t>абзаце втором</w:t>
        </w:r>
      </w:hyperlink>
      <w:r w:rsidRPr="003A37D2">
        <w:rPr>
          <w:rFonts w:ascii="Times New Roman" w:hAnsi="Times New Roman" w:cs="Times New Roman"/>
          <w:color w:val="000000" w:themeColor="text1"/>
          <w:sz w:val="24"/>
          <w:szCs w:val="24"/>
        </w:rPr>
        <w:t xml:space="preserve"> настоящей части, отражаются на лицевых счетах, открытых юридическим лицам, получающим средства из федерального бюджета на основании государственных контрактов, договоров (соглашений), а также от исполнителей, соисполнителей и получателей субсидий на основании контрактов, договоров и соглашений, заключенных в рамках исполнения государственных контрактов (контрактов, договоров, соглашений), в территориальных органах Федерального казначейства</w:t>
      </w:r>
      <w:proofErr w:type="gramEnd"/>
      <w:r w:rsidRPr="003A37D2">
        <w:rPr>
          <w:rFonts w:ascii="Times New Roman" w:hAnsi="Times New Roman" w:cs="Times New Roman"/>
          <w:color w:val="000000" w:themeColor="text1"/>
          <w:sz w:val="24"/>
          <w:szCs w:val="24"/>
        </w:rPr>
        <w:t xml:space="preserve">, в </w:t>
      </w:r>
      <w:hyperlink r:id="rId6" w:history="1">
        <w:r w:rsidRPr="003A37D2">
          <w:rPr>
            <w:rFonts w:ascii="Times New Roman" w:hAnsi="Times New Roman" w:cs="Times New Roman"/>
            <w:color w:val="000000" w:themeColor="text1"/>
            <w:sz w:val="24"/>
            <w:szCs w:val="24"/>
          </w:rPr>
          <w:t>порядке</w:t>
        </w:r>
      </w:hyperlink>
      <w:r w:rsidRPr="003A37D2">
        <w:rPr>
          <w:rFonts w:ascii="Times New Roman" w:hAnsi="Times New Roman" w:cs="Times New Roman"/>
          <w:color w:val="000000" w:themeColor="text1"/>
          <w:sz w:val="24"/>
          <w:szCs w:val="24"/>
        </w:rPr>
        <w:t>, установленном Федеральным казначейством.</w:t>
      </w: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Операции по списанию средств, отраженных на лицевых счетах, указанных в </w:t>
      </w:r>
      <w:hyperlink w:anchor="P4" w:history="1">
        <w:r w:rsidRPr="003A37D2">
          <w:rPr>
            <w:rFonts w:ascii="Times New Roman" w:hAnsi="Times New Roman" w:cs="Times New Roman"/>
            <w:color w:val="000000" w:themeColor="text1"/>
            <w:sz w:val="24"/>
            <w:szCs w:val="24"/>
          </w:rPr>
          <w:t>абзаце третьем</w:t>
        </w:r>
      </w:hyperlink>
      <w:r w:rsidRPr="003A37D2">
        <w:rPr>
          <w:rFonts w:ascii="Times New Roman" w:hAnsi="Times New Roman" w:cs="Times New Roman"/>
          <w:color w:val="000000" w:themeColor="text1"/>
          <w:sz w:val="24"/>
          <w:szCs w:val="24"/>
        </w:rPr>
        <w:t xml:space="preserve"> настоящей части, осуществляются в пределах суммы, необходимой для оплаты обязательств по расходам юридических лиц, возникающим из указанных государственных контрактов (контрактов, договоров, соглашений), подлежащих казначейскому сопровождению в соответствии с настоящим Федеральным законом, после представления документов, подтверждающих возникновение указанных обязательств.</w:t>
      </w: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При казначейском сопровождении государственных контрактов (контрактов, договоров, соглашений) территориальные органы Федерального казначейства осуществляют санкционирование операций в порядке, установленном Министерством финансов Российской Федерации.</w:t>
      </w:r>
    </w:p>
    <w:p w:rsidR="00593577" w:rsidRPr="003A37D2" w:rsidRDefault="00593577">
      <w:pPr>
        <w:pStyle w:val="ConsPlusNormal"/>
        <w:ind w:firstLine="540"/>
        <w:jc w:val="both"/>
        <w:rPr>
          <w:rFonts w:ascii="Times New Roman" w:hAnsi="Times New Roman" w:cs="Times New Roman"/>
          <w:color w:val="000000" w:themeColor="text1"/>
          <w:sz w:val="24"/>
          <w:szCs w:val="24"/>
        </w:rPr>
      </w:pPr>
      <w:bookmarkStart w:id="3" w:name="P7"/>
      <w:bookmarkEnd w:id="3"/>
      <w:r w:rsidRPr="003A37D2">
        <w:rPr>
          <w:rFonts w:ascii="Times New Roman" w:hAnsi="Times New Roman" w:cs="Times New Roman"/>
          <w:color w:val="000000" w:themeColor="text1"/>
          <w:sz w:val="24"/>
          <w:szCs w:val="24"/>
        </w:rPr>
        <w:t>2. Установить, что в 2016 году казначейскому сопровождению подлежат:</w:t>
      </w:r>
    </w:p>
    <w:p w:rsidR="00593577" w:rsidRPr="003A37D2" w:rsidRDefault="00593577">
      <w:pPr>
        <w:pStyle w:val="ConsPlusNormal"/>
        <w:ind w:firstLine="540"/>
        <w:jc w:val="both"/>
        <w:rPr>
          <w:rFonts w:ascii="Times New Roman" w:hAnsi="Times New Roman" w:cs="Times New Roman"/>
          <w:color w:val="000000" w:themeColor="text1"/>
          <w:sz w:val="24"/>
          <w:szCs w:val="24"/>
        </w:rPr>
      </w:pPr>
      <w:bookmarkStart w:id="4" w:name="P8"/>
      <w:bookmarkEnd w:id="4"/>
      <w:r w:rsidRPr="003A37D2">
        <w:rPr>
          <w:rFonts w:ascii="Times New Roman" w:hAnsi="Times New Roman" w:cs="Times New Roman"/>
          <w:color w:val="000000" w:themeColor="text1"/>
          <w:sz w:val="24"/>
          <w:szCs w:val="24"/>
        </w:rPr>
        <w:t xml:space="preserve">1) договоры (соглашения) о предоставлении субсидий юридическим лицам (за исключением субсидий федеральным бюджетным и автономным учреждениям), в том числе государственным корпорациям и Государственной компании "Российские автомобильные дороги", и бюджетных инвестиций юридическим лицам в соответствии со </w:t>
      </w:r>
      <w:hyperlink r:id="rId7" w:history="1">
        <w:r w:rsidRPr="003A37D2">
          <w:rPr>
            <w:rFonts w:ascii="Times New Roman" w:hAnsi="Times New Roman" w:cs="Times New Roman"/>
            <w:color w:val="000000" w:themeColor="text1"/>
            <w:sz w:val="24"/>
            <w:szCs w:val="24"/>
          </w:rPr>
          <w:t>статьей 80</w:t>
        </w:r>
      </w:hyperlink>
      <w:r w:rsidRPr="003A37D2">
        <w:rPr>
          <w:rFonts w:ascii="Times New Roman" w:hAnsi="Times New Roman" w:cs="Times New Roman"/>
          <w:color w:val="000000" w:themeColor="text1"/>
          <w:sz w:val="24"/>
          <w:szCs w:val="24"/>
        </w:rPr>
        <w:t xml:space="preserve"> Бюджетного кодекса Российской Федерации;</w:t>
      </w:r>
    </w:p>
    <w:p w:rsidR="00593577" w:rsidRPr="003A37D2" w:rsidRDefault="00593577">
      <w:pPr>
        <w:pStyle w:val="ConsPlusNormal"/>
        <w:ind w:firstLine="540"/>
        <w:jc w:val="both"/>
        <w:rPr>
          <w:rFonts w:ascii="Times New Roman" w:hAnsi="Times New Roman" w:cs="Times New Roman"/>
          <w:color w:val="000000" w:themeColor="text1"/>
          <w:sz w:val="24"/>
          <w:szCs w:val="24"/>
        </w:rPr>
      </w:pPr>
      <w:bookmarkStart w:id="5" w:name="P9"/>
      <w:bookmarkEnd w:id="5"/>
      <w:r w:rsidRPr="003A37D2">
        <w:rPr>
          <w:rFonts w:ascii="Times New Roman" w:hAnsi="Times New Roman" w:cs="Times New Roman"/>
          <w:color w:val="000000" w:themeColor="text1"/>
          <w:sz w:val="24"/>
          <w:szCs w:val="24"/>
        </w:rPr>
        <w:t xml:space="preserve">2) договоры о предоставлении взносов в уставные (складочные) капиталы юридических лиц, источником финансового обеспечения которых являются субсидии государственным корпорациям и Государственной компании "Российские автомобильные дороги" и бюджетные инвестиции, указанные в </w:t>
      </w:r>
      <w:hyperlink w:anchor="P8" w:history="1">
        <w:r w:rsidRPr="003A37D2">
          <w:rPr>
            <w:rFonts w:ascii="Times New Roman" w:hAnsi="Times New Roman" w:cs="Times New Roman"/>
            <w:color w:val="000000" w:themeColor="text1"/>
            <w:sz w:val="24"/>
            <w:szCs w:val="24"/>
          </w:rPr>
          <w:t>пункте 1</w:t>
        </w:r>
      </w:hyperlink>
      <w:r w:rsidRPr="003A37D2">
        <w:rPr>
          <w:rFonts w:ascii="Times New Roman" w:hAnsi="Times New Roman" w:cs="Times New Roman"/>
          <w:color w:val="000000" w:themeColor="text1"/>
          <w:sz w:val="24"/>
          <w:szCs w:val="24"/>
        </w:rPr>
        <w:t xml:space="preserve"> настоящей части;</w:t>
      </w:r>
    </w:p>
    <w:p w:rsidR="00593577" w:rsidRPr="003A37D2" w:rsidRDefault="00593577">
      <w:pPr>
        <w:pStyle w:val="ConsPlusNormal"/>
        <w:ind w:firstLine="540"/>
        <w:jc w:val="both"/>
        <w:rPr>
          <w:rFonts w:ascii="Times New Roman" w:hAnsi="Times New Roman" w:cs="Times New Roman"/>
          <w:color w:val="000000" w:themeColor="text1"/>
          <w:sz w:val="24"/>
          <w:szCs w:val="24"/>
        </w:rPr>
      </w:pPr>
      <w:bookmarkStart w:id="6" w:name="P10"/>
      <w:bookmarkEnd w:id="6"/>
      <w:proofErr w:type="gramStart"/>
      <w:r w:rsidRPr="003A37D2">
        <w:rPr>
          <w:rFonts w:ascii="Times New Roman" w:hAnsi="Times New Roman" w:cs="Times New Roman"/>
          <w:color w:val="000000" w:themeColor="text1"/>
          <w:sz w:val="24"/>
          <w:szCs w:val="24"/>
        </w:rPr>
        <w:lastRenderedPageBreak/>
        <w:t xml:space="preserve">3) контракты (договоры) о поставке товаров, выполнении работ, оказании услуг, заключаемые юридическими лицами, получающими бюджетные инвестиции, юридическими лицами, получающими субсидии, указанные в </w:t>
      </w:r>
      <w:hyperlink w:anchor="P8" w:history="1">
        <w:r w:rsidRPr="003A37D2">
          <w:rPr>
            <w:rFonts w:ascii="Times New Roman" w:hAnsi="Times New Roman" w:cs="Times New Roman"/>
            <w:color w:val="000000" w:themeColor="text1"/>
            <w:sz w:val="24"/>
            <w:szCs w:val="24"/>
          </w:rPr>
          <w:t>пункте 1</w:t>
        </w:r>
      </w:hyperlink>
      <w:r w:rsidRPr="003A37D2">
        <w:rPr>
          <w:rFonts w:ascii="Times New Roman" w:hAnsi="Times New Roman" w:cs="Times New Roman"/>
          <w:color w:val="000000" w:themeColor="text1"/>
          <w:sz w:val="24"/>
          <w:szCs w:val="24"/>
        </w:rPr>
        <w:t xml:space="preserve"> настоящей части, а также юридическими лицами, в уставные (складочные) капиталы которых предоставляются взносы, указанные в </w:t>
      </w:r>
      <w:hyperlink w:anchor="P9" w:history="1">
        <w:r w:rsidRPr="003A37D2">
          <w:rPr>
            <w:rFonts w:ascii="Times New Roman" w:hAnsi="Times New Roman" w:cs="Times New Roman"/>
            <w:color w:val="000000" w:themeColor="text1"/>
            <w:sz w:val="24"/>
            <w:szCs w:val="24"/>
          </w:rPr>
          <w:t>пункте 2</w:t>
        </w:r>
      </w:hyperlink>
      <w:r w:rsidRPr="003A37D2">
        <w:rPr>
          <w:rFonts w:ascii="Times New Roman" w:hAnsi="Times New Roman" w:cs="Times New Roman"/>
          <w:color w:val="000000" w:themeColor="text1"/>
          <w:sz w:val="24"/>
          <w:szCs w:val="24"/>
        </w:rPr>
        <w:t xml:space="preserve"> настоящей части, с юридическими лицами - исполнителями по контрактам (договорам), источником финансового обеспечения которых являются данные бюджетные инвестиции, субсидии и</w:t>
      </w:r>
      <w:proofErr w:type="gramEnd"/>
      <w:r w:rsidRPr="003A37D2">
        <w:rPr>
          <w:rFonts w:ascii="Times New Roman" w:hAnsi="Times New Roman" w:cs="Times New Roman"/>
          <w:color w:val="000000" w:themeColor="text1"/>
          <w:sz w:val="24"/>
          <w:szCs w:val="24"/>
        </w:rPr>
        <w:t xml:space="preserve"> взносы в уставные (складочные) капиталы, если условиями данных контрактов (договоров) предусмотрены авансовые платежи;</w:t>
      </w: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4) контракты (договоры) о поставке товаров, выполнении работ, оказании услуг, заключаемые в целях исполнения контрактов (договоров), указанных в </w:t>
      </w:r>
      <w:hyperlink w:anchor="P10" w:history="1">
        <w:r w:rsidRPr="003A37D2">
          <w:rPr>
            <w:rFonts w:ascii="Times New Roman" w:hAnsi="Times New Roman" w:cs="Times New Roman"/>
            <w:color w:val="000000" w:themeColor="text1"/>
            <w:sz w:val="24"/>
            <w:szCs w:val="24"/>
          </w:rPr>
          <w:t>пункте 3</w:t>
        </w:r>
      </w:hyperlink>
      <w:r w:rsidRPr="003A37D2">
        <w:rPr>
          <w:rFonts w:ascii="Times New Roman" w:hAnsi="Times New Roman" w:cs="Times New Roman"/>
          <w:color w:val="000000" w:themeColor="text1"/>
          <w:sz w:val="24"/>
          <w:szCs w:val="24"/>
        </w:rPr>
        <w:t xml:space="preserve"> настоящей части, их исполнителями и соисполнителями, если условиями данных контрактов (договоров) предусмотрены авансовые платежи;</w:t>
      </w:r>
    </w:p>
    <w:p w:rsidR="00593577" w:rsidRPr="003A37D2" w:rsidRDefault="00593577">
      <w:pPr>
        <w:pStyle w:val="ConsPlusNormal"/>
        <w:ind w:firstLine="540"/>
        <w:jc w:val="both"/>
        <w:rPr>
          <w:rFonts w:ascii="Times New Roman" w:hAnsi="Times New Roman" w:cs="Times New Roman"/>
          <w:color w:val="000000" w:themeColor="text1"/>
          <w:sz w:val="24"/>
          <w:szCs w:val="24"/>
        </w:rPr>
      </w:pPr>
      <w:bookmarkStart w:id="7" w:name="P12"/>
      <w:bookmarkEnd w:id="7"/>
      <w:proofErr w:type="gramStart"/>
      <w:r w:rsidRPr="003A37D2">
        <w:rPr>
          <w:rFonts w:ascii="Times New Roman" w:hAnsi="Times New Roman" w:cs="Times New Roman"/>
          <w:color w:val="000000" w:themeColor="text1"/>
          <w:sz w:val="24"/>
          <w:szCs w:val="24"/>
        </w:rPr>
        <w:t>5) государственные контракты о поставке товаров, выполнении работ, оказании услуг (за исключением государственных контрактов, заключаемых в рамках реализации государственного оборонного заказа, и государственных контрактов,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на сумму более 100 000,0 тыс. рублей, если условиями данных</w:t>
      </w:r>
      <w:proofErr w:type="gramEnd"/>
      <w:r w:rsidRPr="003A37D2">
        <w:rPr>
          <w:rFonts w:ascii="Times New Roman" w:hAnsi="Times New Roman" w:cs="Times New Roman"/>
          <w:color w:val="000000" w:themeColor="text1"/>
          <w:sz w:val="24"/>
          <w:szCs w:val="24"/>
        </w:rPr>
        <w:t xml:space="preserve"> государственных контрактов предусмотрены авансовые платежи;</w:t>
      </w: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6) контракты (договоры) о поставке товаров, выполнении работ, оказании услуг, заключаемые исполнителями и соисполнителями по государственным контрактам, указанным в </w:t>
      </w:r>
      <w:hyperlink w:anchor="P12" w:history="1">
        <w:r w:rsidRPr="003A37D2">
          <w:rPr>
            <w:rFonts w:ascii="Times New Roman" w:hAnsi="Times New Roman" w:cs="Times New Roman"/>
            <w:color w:val="000000" w:themeColor="text1"/>
            <w:sz w:val="24"/>
            <w:szCs w:val="24"/>
          </w:rPr>
          <w:t>пункте 5</w:t>
        </w:r>
      </w:hyperlink>
      <w:r w:rsidRPr="003A37D2">
        <w:rPr>
          <w:rFonts w:ascii="Times New Roman" w:hAnsi="Times New Roman" w:cs="Times New Roman"/>
          <w:color w:val="000000" w:themeColor="text1"/>
          <w:sz w:val="24"/>
          <w:szCs w:val="24"/>
        </w:rPr>
        <w:t xml:space="preserve"> настоящей части, в рамках исполнения указанных государственных контрактов, если условиями данных контрактов (договоров) предусмотрены авансовые платежи;</w:t>
      </w: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7) государственные контракты (контракты, договоры) об осуществлении отдельных закупок товаров, работ, услуг в случаях, установленных Правительством Российской Федерации.</w:t>
      </w: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3. Положения </w:t>
      </w:r>
      <w:hyperlink w:anchor="P7" w:history="1">
        <w:r w:rsidRPr="003A37D2">
          <w:rPr>
            <w:rFonts w:ascii="Times New Roman" w:hAnsi="Times New Roman" w:cs="Times New Roman"/>
            <w:color w:val="000000" w:themeColor="text1"/>
            <w:sz w:val="24"/>
            <w:szCs w:val="24"/>
          </w:rPr>
          <w:t>части 2</w:t>
        </w:r>
      </w:hyperlink>
      <w:r w:rsidRPr="003A37D2">
        <w:rPr>
          <w:rFonts w:ascii="Times New Roman" w:hAnsi="Times New Roman" w:cs="Times New Roman"/>
          <w:color w:val="000000" w:themeColor="text1"/>
          <w:sz w:val="24"/>
          <w:szCs w:val="24"/>
        </w:rPr>
        <w:t xml:space="preserve"> настоящей статьи не распространяются на договоры (соглашения) о предоставлении субсидий юридическим лицам, в том числе государственным корпорациям и Государственной компании "Российские автомобильные дороги", и бюджетных инвестиций юридическим лицам в соответствии со </w:t>
      </w:r>
      <w:hyperlink r:id="rId8" w:history="1">
        <w:r w:rsidRPr="003A37D2">
          <w:rPr>
            <w:rFonts w:ascii="Times New Roman" w:hAnsi="Times New Roman" w:cs="Times New Roman"/>
            <w:color w:val="000000" w:themeColor="text1"/>
            <w:sz w:val="24"/>
            <w:szCs w:val="24"/>
          </w:rPr>
          <w:t>статьей 80</w:t>
        </w:r>
      </w:hyperlink>
      <w:r w:rsidRPr="003A37D2">
        <w:rPr>
          <w:rFonts w:ascii="Times New Roman" w:hAnsi="Times New Roman" w:cs="Times New Roman"/>
          <w:color w:val="000000" w:themeColor="text1"/>
          <w:sz w:val="24"/>
          <w:szCs w:val="24"/>
        </w:rPr>
        <w:t xml:space="preserve"> Бюджетного кодекса Российской Федерации, включенных в перечень, утверждаемый Правительством Российской Федерации.</w:t>
      </w:r>
    </w:p>
    <w:p w:rsidR="00593577" w:rsidRPr="003A37D2" w:rsidRDefault="00593577">
      <w:pPr>
        <w:pStyle w:val="ConsPlusNormal"/>
        <w:ind w:firstLine="540"/>
        <w:jc w:val="both"/>
        <w:rPr>
          <w:rFonts w:ascii="Times New Roman" w:hAnsi="Times New Roman" w:cs="Times New Roman"/>
          <w:color w:val="000000" w:themeColor="text1"/>
          <w:sz w:val="24"/>
          <w:szCs w:val="24"/>
        </w:rPr>
      </w:pPr>
      <w:bookmarkStart w:id="8" w:name="P16"/>
      <w:bookmarkEnd w:id="8"/>
      <w:r w:rsidRPr="003A37D2">
        <w:rPr>
          <w:rFonts w:ascii="Times New Roman" w:hAnsi="Times New Roman" w:cs="Times New Roman"/>
          <w:color w:val="000000" w:themeColor="text1"/>
          <w:sz w:val="24"/>
          <w:szCs w:val="24"/>
        </w:rPr>
        <w:t xml:space="preserve">4. </w:t>
      </w:r>
      <w:proofErr w:type="gramStart"/>
      <w:r w:rsidRPr="003A37D2">
        <w:rPr>
          <w:rFonts w:ascii="Times New Roman" w:hAnsi="Times New Roman" w:cs="Times New Roman"/>
          <w:color w:val="000000" w:themeColor="text1"/>
          <w:sz w:val="24"/>
          <w:szCs w:val="24"/>
        </w:rPr>
        <w:t>Установить, что остатки средств по состоянию на 1 января 2016 года, источником образования которых являются не использованные в 2015 году субсидии из федерального бюджета, предоставленные юридическим лицам, не являющимся федеральными государственными учреждениями, в целях финансового обеспечения затрат, связанных с производством (реализацией) товаров, выполнением работ,</w:t>
      </w:r>
      <w:proofErr w:type="gramEnd"/>
      <w:r w:rsidRPr="003A37D2">
        <w:rPr>
          <w:rFonts w:ascii="Times New Roman" w:hAnsi="Times New Roman" w:cs="Times New Roman"/>
          <w:color w:val="000000" w:themeColor="text1"/>
          <w:sz w:val="24"/>
          <w:szCs w:val="24"/>
        </w:rPr>
        <w:t xml:space="preserve"> </w:t>
      </w:r>
      <w:proofErr w:type="gramStart"/>
      <w:r w:rsidRPr="003A37D2">
        <w:rPr>
          <w:rFonts w:ascii="Times New Roman" w:hAnsi="Times New Roman" w:cs="Times New Roman"/>
          <w:color w:val="000000" w:themeColor="text1"/>
          <w:sz w:val="24"/>
          <w:szCs w:val="24"/>
        </w:rPr>
        <w:t xml:space="preserve">оказанием услуг, субсидии государственным корпорациям и Государственной компании "Российские автомобильные дороги", бюджетные инвестиции юридическим лицам в соответствии со </w:t>
      </w:r>
      <w:hyperlink r:id="rId9" w:history="1">
        <w:r w:rsidRPr="003A37D2">
          <w:rPr>
            <w:rFonts w:ascii="Times New Roman" w:hAnsi="Times New Roman" w:cs="Times New Roman"/>
            <w:color w:val="000000" w:themeColor="text1"/>
            <w:sz w:val="24"/>
            <w:szCs w:val="24"/>
          </w:rPr>
          <w:t>статьей 80</w:t>
        </w:r>
      </w:hyperlink>
      <w:r w:rsidRPr="003A37D2">
        <w:rPr>
          <w:rFonts w:ascii="Times New Roman" w:hAnsi="Times New Roman" w:cs="Times New Roman"/>
          <w:color w:val="000000" w:themeColor="text1"/>
          <w:sz w:val="24"/>
          <w:szCs w:val="24"/>
        </w:rPr>
        <w:t xml:space="preserve"> Бюджетного кодекса Российской Федерации, на счетах, открытых в Центральном банке Российской Федерации, в кредитных организациях указанным юридическим лицам, не позднее 1 апреля 2016 года подлежат в установленном Правительством Российской Федерации порядке перечислению на счета, открытые территориальным органам Федерального казначейства в</w:t>
      </w:r>
      <w:proofErr w:type="gramEnd"/>
      <w:r w:rsidRPr="003A37D2">
        <w:rPr>
          <w:rFonts w:ascii="Times New Roman" w:hAnsi="Times New Roman" w:cs="Times New Roman"/>
          <w:color w:val="000000" w:themeColor="text1"/>
          <w:sz w:val="24"/>
          <w:szCs w:val="24"/>
        </w:rPr>
        <w:t xml:space="preserve"> </w:t>
      </w:r>
      <w:proofErr w:type="gramStart"/>
      <w:r w:rsidRPr="003A37D2">
        <w:rPr>
          <w:rFonts w:ascii="Times New Roman" w:hAnsi="Times New Roman" w:cs="Times New Roman"/>
          <w:color w:val="000000" w:themeColor="text1"/>
          <w:sz w:val="24"/>
          <w:szCs w:val="24"/>
        </w:rPr>
        <w:t xml:space="preserve">подразделениях Центрального банка Российской Федерации, с отражением на соответствующих лицевых счетах для использования этими юридическими лицами в соответствии с решениями, указанными в </w:t>
      </w:r>
      <w:hyperlink w:anchor="P17" w:history="1">
        <w:r w:rsidRPr="003A37D2">
          <w:rPr>
            <w:rFonts w:ascii="Times New Roman" w:hAnsi="Times New Roman" w:cs="Times New Roman"/>
            <w:color w:val="000000" w:themeColor="text1"/>
            <w:sz w:val="24"/>
            <w:szCs w:val="24"/>
          </w:rPr>
          <w:t>части 5</w:t>
        </w:r>
      </w:hyperlink>
      <w:r w:rsidRPr="003A37D2">
        <w:rPr>
          <w:rFonts w:ascii="Times New Roman" w:hAnsi="Times New Roman" w:cs="Times New Roman"/>
          <w:color w:val="000000" w:themeColor="text1"/>
          <w:sz w:val="24"/>
          <w:szCs w:val="24"/>
        </w:rPr>
        <w:t xml:space="preserve"> настоящей статьи, с внесением </w:t>
      </w:r>
      <w:r w:rsidRPr="003A37D2">
        <w:rPr>
          <w:rFonts w:ascii="Times New Roman" w:hAnsi="Times New Roman" w:cs="Times New Roman"/>
          <w:color w:val="000000" w:themeColor="text1"/>
          <w:sz w:val="24"/>
          <w:szCs w:val="24"/>
        </w:rPr>
        <w:lastRenderedPageBreak/>
        <w:t>соответствующих изменений в договоры (соглашения) о предоставлении субсидий и бюджетных инвестиций указанным юридическим лицам.</w:t>
      </w:r>
      <w:proofErr w:type="gramEnd"/>
    </w:p>
    <w:p w:rsidR="00593577" w:rsidRPr="003A37D2" w:rsidRDefault="00593577">
      <w:pPr>
        <w:pStyle w:val="ConsPlusNormal"/>
        <w:ind w:firstLine="540"/>
        <w:jc w:val="both"/>
        <w:rPr>
          <w:rFonts w:ascii="Times New Roman" w:hAnsi="Times New Roman" w:cs="Times New Roman"/>
          <w:color w:val="000000" w:themeColor="text1"/>
          <w:sz w:val="24"/>
          <w:szCs w:val="24"/>
        </w:rPr>
      </w:pPr>
      <w:bookmarkStart w:id="9" w:name="P17"/>
      <w:bookmarkEnd w:id="9"/>
      <w:r w:rsidRPr="003A37D2">
        <w:rPr>
          <w:rFonts w:ascii="Times New Roman" w:hAnsi="Times New Roman" w:cs="Times New Roman"/>
          <w:color w:val="000000" w:themeColor="text1"/>
          <w:sz w:val="24"/>
          <w:szCs w:val="24"/>
        </w:rPr>
        <w:t xml:space="preserve">5. </w:t>
      </w:r>
      <w:proofErr w:type="gramStart"/>
      <w:r w:rsidRPr="003A37D2">
        <w:rPr>
          <w:rFonts w:ascii="Times New Roman" w:hAnsi="Times New Roman" w:cs="Times New Roman"/>
          <w:color w:val="000000" w:themeColor="text1"/>
          <w:sz w:val="24"/>
          <w:szCs w:val="24"/>
        </w:rPr>
        <w:t xml:space="preserve">Установить, что федеральные органы исполнительной власти, иные организации, осуществляющие в соответствии с бюджетным законодательством Российской Федерации полномочия главного распорядителя средств федерального бюджета, предоставившие из федерального бюджета средства, указанные в </w:t>
      </w:r>
      <w:hyperlink w:anchor="P16" w:history="1">
        <w:r w:rsidRPr="003A37D2">
          <w:rPr>
            <w:rFonts w:ascii="Times New Roman" w:hAnsi="Times New Roman" w:cs="Times New Roman"/>
            <w:color w:val="000000" w:themeColor="text1"/>
            <w:sz w:val="24"/>
            <w:szCs w:val="24"/>
          </w:rPr>
          <w:t>части 4</w:t>
        </w:r>
      </w:hyperlink>
      <w:r w:rsidRPr="003A37D2">
        <w:rPr>
          <w:rFonts w:ascii="Times New Roman" w:hAnsi="Times New Roman" w:cs="Times New Roman"/>
          <w:color w:val="000000" w:themeColor="text1"/>
          <w:sz w:val="24"/>
          <w:szCs w:val="24"/>
        </w:rPr>
        <w:t xml:space="preserve"> настоящей статьи, а также средства, указанные в </w:t>
      </w:r>
      <w:hyperlink r:id="rId10" w:history="1">
        <w:r w:rsidRPr="003A37D2">
          <w:rPr>
            <w:rFonts w:ascii="Times New Roman" w:hAnsi="Times New Roman" w:cs="Times New Roman"/>
            <w:color w:val="000000" w:themeColor="text1"/>
            <w:sz w:val="24"/>
            <w:szCs w:val="24"/>
          </w:rPr>
          <w:t>части 1 статьи 5</w:t>
        </w:r>
      </w:hyperlink>
      <w:r w:rsidRPr="003A37D2">
        <w:rPr>
          <w:rFonts w:ascii="Times New Roman" w:hAnsi="Times New Roman" w:cs="Times New Roman"/>
          <w:color w:val="000000" w:themeColor="text1"/>
          <w:sz w:val="24"/>
          <w:szCs w:val="24"/>
        </w:rPr>
        <w:t xml:space="preserve"> Федерального закона от 1 декабря 2014 года N 384-ФЗ "О федеральном бюджете на 2015 год и на плановый</w:t>
      </w:r>
      <w:proofErr w:type="gramEnd"/>
      <w:r w:rsidRPr="003A37D2">
        <w:rPr>
          <w:rFonts w:ascii="Times New Roman" w:hAnsi="Times New Roman" w:cs="Times New Roman"/>
          <w:color w:val="000000" w:themeColor="text1"/>
          <w:sz w:val="24"/>
          <w:szCs w:val="24"/>
        </w:rPr>
        <w:t xml:space="preserve"> </w:t>
      </w:r>
      <w:proofErr w:type="gramStart"/>
      <w:r w:rsidRPr="003A37D2">
        <w:rPr>
          <w:rFonts w:ascii="Times New Roman" w:hAnsi="Times New Roman" w:cs="Times New Roman"/>
          <w:color w:val="000000" w:themeColor="text1"/>
          <w:sz w:val="24"/>
          <w:szCs w:val="24"/>
        </w:rPr>
        <w:t>период 2016 и 2017 годов", находящиеся на счетах, открытых территориальным органам Федерального казначейства в подразделениях Центрального банка Российской Федерации, не позднее 1 июля 2016 года в установленном Правительством Российской Федерации порядке принимают решение об использовании в 2016 году полностью или частично остатков указанных средств с внесением соответствующих изменений в договоры (соглашения) о предоставлении субсидий и бюджетных инвестиций:</w:t>
      </w:r>
      <w:proofErr w:type="gramEnd"/>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на цели, ранее установленные условиями предоставления соответствующих средств;</w:t>
      </w: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на иные цели, определенные настоящим Федеральным законом, при одновременном сокращении субсидий (бюджетных инвестиций), подлежащих предоставлению в 2016 году соответствующим юридическим лицам на указанные цели.</w:t>
      </w:r>
    </w:p>
    <w:p w:rsidR="00593577" w:rsidRPr="003A37D2" w:rsidRDefault="00593577">
      <w:pPr>
        <w:pStyle w:val="ConsPlusNormal"/>
        <w:ind w:firstLine="540"/>
        <w:jc w:val="both"/>
        <w:rPr>
          <w:rFonts w:ascii="Times New Roman" w:hAnsi="Times New Roman" w:cs="Times New Roman"/>
          <w:color w:val="000000" w:themeColor="text1"/>
          <w:sz w:val="24"/>
          <w:szCs w:val="24"/>
        </w:rPr>
      </w:pPr>
      <w:proofErr w:type="gramStart"/>
      <w:r w:rsidRPr="003A37D2">
        <w:rPr>
          <w:rFonts w:ascii="Times New Roman" w:hAnsi="Times New Roman" w:cs="Times New Roman"/>
          <w:color w:val="000000" w:themeColor="text1"/>
          <w:sz w:val="24"/>
          <w:szCs w:val="24"/>
        </w:rPr>
        <w:t xml:space="preserve">При отсутствии указанных решений до 1 июля 2016 года остатки средств, указанные в </w:t>
      </w:r>
      <w:hyperlink w:anchor="P17" w:history="1">
        <w:r w:rsidRPr="003A37D2">
          <w:rPr>
            <w:rFonts w:ascii="Times New Roman" w:hAnsi="Times New Roman" w:cs="Times New Roman"/>
            <w:color w:val="000000" w:themeColor="text1"/>
            <w:sz w:val="24"/>
            <w:szCs w:val="24"/>
          </w:rPr>
          <w:t>абзаце первом</w:t>
        </w:r>
      </w:hyperlink>
      <w:r w:rsidRPr="003A37D2">
        <w:rPr>
          <w:rFonts w:ascii="Times New Roman" w:hAnsi="Times New Roman" w:cs="Times New Roman"/>
          <w:color w:val="000000" w:themeColor="text1"/>
          <w:sz w:val="24"/>
          <w:szCs w:val="24"/>
        </w:rPr>
        <w:t xml:space="preserve"> настоящей части, подлежат перечислению в доход федерального бюджета с внесением соответствующих изменений в договоры (соглашения) о предоставлении субсидий и бюджетных инвестиций, в порядке, установленном Правительством Российской Федерации.</w:t>
      </w:r>
      <w:proofErr w:type="gramEnd"/>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Правительство Российской Федерации до 15 октября 2016 года вносит в Государственную Думу Федерального Собрания Российской Федерации проект федерального закона "О внесении изменений в Федеральный закон "О федеральном бюджете на 2016 год", </w:t>
      </w:r>
      <w:proofErr w:type="gramStart"/>
      <w:r w:rsidRPr="003A37D2">
        <w:rPr>
          <w:rFonts w:ascii="Times New Roman" w:hAnsi="Times New Roman" w:cs="Times New Roman"/>
          <w:color w:val="000000" w:themeColor="text1"/>
          <w:sz w:val="24"/>
          <w:szCs w:val="24"/>
        </w:rPr>
        <w:t>предусматривающий</w:t>
      </w:r>
      <w:proofErr w:type="gramEnd"/>
      <w:r w:rsidRPr="003A37D2">
        <w:rPr>
          <w:rFonts w:ascii="Times New Roman" w:hAnsi="Times New Roman" w:cs="Times New Roman"/>
          <w:color w:val="000000" w:themeColor="text1"/>
          <w:sz w:val="24"/>
          <w:szCs w:val="24"/>
        </w:rPr>
        <w:t xml:space="preserve"> в том числе увеличение бюджетных ассигнований, указанных в пункте 9 части 1 статьи 21 настоящего Федерального закона, в объеме, эквивалентном объему остатков средств, указанных в абзаце первом настоящей части, без учета остатков средств, используемых в 2016 году на цели, ранее установленные условиями предоставления соответствующих средств.</w:t>
      </w: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6. </w:t>
      </w:r>
      <w:proofErr w:type="gramStart"/>
      <w:r w:rsidRPr="003A37D2">
        <w:rPr>
          <w:rFonts w:ascii="Times New Roman" w:hAnsi="Times New Roman" w:cs="Times New Roman"/>
          <w:color w:val="000000" w:themeColor="text1"/>
          <w:sz w:val="24"/>
          <w:szCs w:val="24"/>
        </w:rPr>
        <w:t xml:space="preserve">Требования, установленные </w:t>
      </w:r>
      <w:hyperlink w:anchor="P16" w:history="1">
        <w:r w:rsidRPr="003A37D2">
          <w:rPr>
            <w:rFonts w:ascii="Times New Roman" w:hAnsi="Times New Roman" w:cs="Times New Roman"/>
            <w:color w:val="000000" w:themeColor="text1"/>
            <w:sz w:val="24"/>
            <w:szCs w:val="24"/>
          </w:rPr>
          <w:t>частью 4</w:t>
        </w:r>
      </w:hyperlink>
      <w:r w:rsidRPr="003A37D2">
        <w:rPr>
          <w:rFonts w:ascii="Times New Roman" w:hAnsi="Times New Roman" w:cs="Times New Roman"/>
          <w:color w:val="000000" w:themeColor="text1"/>
          <w:sz w:val="24"/>
          <w:szCs w:val="24"/>
        </w:rPr>
        <w:t xml:space="preserve"> настоящей статьи, не распространяются на средства, предоставленные из федерального бюджета банкам и государственной корпорации "Банк развития и внешнеэкономической деятельности (Внешэкономбанк)", а также иным юридическим лицам, определенным на основании решений Правительства Российской Федерации, принятых до 1 февраля 2016 года.</w:t>
      </w:r>
      <w:proofErr w:type="gramEnd"/>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7. </w:t>
      </w:r>
      <w:proofErr w:type="gramStart"/>
      <w:r w:rsidRPr="003A37D2">
        <w:rPr>
          <w:rFonts w:ascii="Times New Roman" w:hAnsi="Times New Roman" w:cs="Times New Roman"/>
          <w:color w:val="000000" w:themeColor="text1"/>
          <w:sz w:val="24"/>
          <w:szCs w:val="24"/>
        </w:rPr>
        <w:t>Установить, что в 2016 году при казначейском сопровождении договоров (соглашений) о предоставлении субсидий юридическим лицам (за исключением субсидий федеральным бюджетным и автономным учреждениям) полномочия получателя средств федерального бюджета по перечислению субсидий юридическим лицам в пределах суммы, необходимой для оплаты денежных обязательств по расходам юридических лиц, источником финансового обеспечения которых являются данные субсидии, осуществляются территориальными органами Федерального казначейства в порядке, установленном</w:t>
      </w:r>
      <w:proofErr w:type="gramEnd"/>
      <w:r w:rsidRPr="003A37D2">
        <w:rPr>
          <w:rFonts w:ascii="Times New Roman" w:hAnsi="Times New Roman" w:cs="Times New Roman"/>
          <w:color w:val="000000" w:themeColor="text1"/>
          <w:sz w:val="24"/>
          <w:szCs w:val="24"/>
        </w:rPr>
        <w:t xml:space="preserve"> Правительством Российской Федерации.</w:t>
      </w:r>
    </w:p>
    <w:p w:rsidR="00593577" w:rsidRPr="003A37D2" w:rsidRDefault="00593577">
      <w:pPr>
        <w:pStyle w:val="ConsPlusNormal"/>
        <w:ind w:firstLine="540"/>
        <w:jc w:val="both"/>
        <w:rPr>
          <w:rFonts w:ascii="Times New Roman" w:hAnsi="Times New Roman" w:cs="Times New Roman"/>
          <w:color w:val="000000" w:themeColor="text1"/>
          <w:sz w:val="24"/>
          <w:szCs w:val="24"/>
        </w:rPr>
      </w:pPr>
      <w:bookmarkStart w:id="10" w:name="P24"/>
      <w:bookmarkEnd w:id="10"/>
      <w:r w:rsidRPr="003A37D2">
        <w:rPr>
          <w:rFonts w:ascii="Times New Roman" w:hAnsi="Times New Roman" w:cs="Times New Roman"/>
          <w:color w:val="000000" w:themeColor="text1"/>
          <w:sz w:val="24"/>
          <w:szCs w:val="24"/>
        </w:rPr>
        <w:t xml:space="preserve">8. </w:t>
      </w:r>
      <w:proofErr w:type="gramStart"/>
      <w:r w:rsidRPr="003A37D2">
        <w:rPr>
          <w:rFonts w:ascii="Times New Roman" w:hAnsi="Times New Roman" w:cs="Times New Roman"/>
          <w:color w:val="000000" w:themeColor="text1"/>
          <w:sz w:val="24"/>
          <w:szCs w:val="24"/>
        </w:rPr>
        <w:t xml:space="preserve">Остатки средств на счетах территориальных органов Федерального казначейства, открытых в подразделениях Центрального банка Российской Федерации в соответствии с законодательством Российской Федерации, на которых отражаются соответственно операции по учету средств бюджетов государственных внебюджетных фондов Российской Федерации, перечисляются территориальными органами </w:t>
      </w:r>
      <w:r w:rsidRPr="003A37D2">
        <w:rPr>
          <w:rFonts w:ascii="Times New Roman" w:hAnsi="Times New Roman" w:cs="Times New Roman"/>
          <w:color w:val="000000" w:themeColor="text1"/>
          <w:sz w:val="24"/>
          <w:szCs w:val="24"/>
        </w:rPr>
        <w:lastRenderedPageBreak/>
        <w:t>Федерального казначейства на единый счет федерального бюджета с их возвратом Федеральным казначейством не позднее последнего рабочего дня текущего финансового года на счета</w:t>
      </w:r>
      <w:proofErr w:type="gramEnd"/>
      <w:r w:rsidRPr="003A37D2">
        <w:rPr>
          <w:rFonts w:ascii="Times New Roman" w:hAnsi="Times New Roman" w:cs="Times New Roman"/>
          <w:color w:val="000000" w:themeColor="text1"/>
          <w:sz w:val="24"/>
          <w:szCs w:val="24"/>
        </w:rPr>
        <w:t xml:space="preserve">, с которых они были ранее перечислены, в </w:t>
      </w:r>
      <w:hyperlink r:id="rId11" w:history="1">
        <w:r w:rsidRPr="003A37D2">
          <w:rPr>
            <w:rFonts w:ascii="Times New Roman" w:hAnsi="Times New Roman" w:cs="Times New Roman"/>
            <w:color w:val="000000" w:themeColor="text1"/>
            <w:sz w:val="24"/>
            <w:szCs w:val="24"/>
          </w:rPr>
          <w:t>порядке</w:t>
        </w:r>
      </w:hyperlink>
      <w:r w:rsidRPr="003A37D2">
        <w:rPr>
          <w:rFonts w:ascii="Times New Roman" w:hAnsi="Times New Roman" w:cs="Times New Roman"/>
          <w:color w:val="000000" w:themeColor="text1"/>
          <w:sz w:val="24"/>
          <w:szCs w:val="24"/>
        </w:rPr>
        <w:t>, установленном Министерством финансов Российской Федерации.</w:t>
      </w: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9. Территориальные органы Федерального казначейства осуществляют проведение кассовых выплат за счет средств, указанных в </w:t>
      </w:r>
      <w:hyperlink w:anchor="P24" w:history="1">
        <w:r w:rsidRPr="003A37D2">
          <w:rPr>
            <w:rFonts w:ascii="Times New Roman" w:hAnsi="Times New Roman" w:cs="Times New Roman"/>
            <w:color w:val="000000" w:themeColor="text1"/>
            <w:sz w:val="24"/>
            <w:szCs w:val="24"/>
          </w:rPr>
          <w:t>части 8</w:t>
        </w:r>
      </w:hyperlink>
      <w:r w:rsidRPr="003A37D2">
        <w:rPr>
          <w:rFonts w:ascii="Times New Roman" w:hAnsi="Times New Roman" w:cs="Times New Roman"/>
          <w:color w:val="000000" w:themeColor="text1"/>
          <w:sz w:val="24"/>
          <w:szCs w:val="24"/>
        </w:rPr>
        <w:t xml:space="preserve"> настоящей статьи, не позднее второго рабочего дня, следующего за днем представления органами управления государственными внебюджетными фондами Российской Федерации, получателями средств бюджетов государственных внебюджетных фондов Российской Федерации платежных документов, в порядке, установленном Федеральным казначейством.</w:t>
      </w:r>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10. </w:t>
      </w:r>
      <w:proofErr w:type="gramStart"/>
      <w:r w:rsidRPr="003A37D2">
        <w:rPr>
          <w:rFonts w:ascii="Times New Roman" w:hAnsi="Times New Roman" w:cs="Times New Roman"/>
          <w:color w:val="000000" w:themeColor="text1"/>
          <w:sz w:val="24"/>
          <w:szCs w:val="24"/>
        </w:rPr>
        <w:t xml:space="preserve">Счета, предназначенные для выдачи и внесения наличных денег и осуществления расчетов по отдельным операциям организациями, лицевые счета которым открыты в органах Федерального казначейства, финансовых органах субъектов Российской Федерации (муниципальных образований), подлежат открытию территориальными органами Федерального казначейства в кредитных организациях, включенных в перечень банков, предусмотренный </w:t>
      </w:r>
      <w:hyperlink r:id="rId12" w:history="1">
        <w:r w:rsidRPr="003A37D2">
          <w:rPr>
            <w:rFonts w:ascii="Times New Roman" w:hAnsi="Times New Roman" w:cs="Times New Roman"/>
            <w:color w:val="000000" w:themeColor="text1"/>
            <w:sz w:val="24"/>
            <w:szCs w:val="24"/>
          </w:rPr>
          <w:t>пунктом 3 статьи 74.1</w:t>
        </w:r>
      </w:hyperlink>
      <w:r w:rsidRPr="003A37D2">
        <w:rPr>
          <w:rFonts w:ascii="Times New Roman" w:hAnsi="Times New Roman" w:cs="Times New Roman"/>
          <w:color w:val="000000" w:themeColor="text1"/>
          <w:sz w:val="24"/>
          <w:szCs w:val="24"/>
        </w:rPr>
        <w:t xml:space="preserve"> Налогового кодекса Российской Федерации.</w:t>
      </w:r>
      <w:proofErr w:type="gramEnd"/>
    </w:p>
    <w:p w:rsidR="00593577" w:rsidRPr="003A37D2" w:rsidRDefault="00593577">
      <w:pPr>
        <w:pStyle w:val="ConsPlusNormal"/>
        <w:ind w:firstLine="540"/>
        <w:jc w:val="both"/>
        <w:rPr>
          <w:rFonts w:ascii="Times New Roman" w:hAnsi="Times New Roman" w:cs="Times New Roman"/>
          <w:color w:val="000000" w:themeColor="text1"/>
          <w:sz w:val="24"/>
          <w:szCs w:val="24"/>
        </w:rPr>
      </w:pPr>
      <w:r w:rsidRPr="003A37D2">
        <w:rPr>
          <w:rFonts w:ascii="Times New Roman" w:hAnsi="Times New Roman" w:cs="Times New Roman"/>
          <w:color w:val="000000" w:themeColor="text1"/>
          <w:sz w:val="24"/>
          <w:szCs w:val="24"/>
        </w:rPr>
        <w:t xml:space="preserve">11. </w:t>
      </w:r>
      <w:proofErr w:type="gramStart"/>
      <w:r w:rsidRPr="003A37D2">
        <w:rPr>
          <w:rFonts w:ascii="Times New Roman" w:hAnsi="Times New Roman" w:cs="Times New Roman"/>
          <w:color w:val="000000" w:themeColor="text1"/>
          <w:sz w:val="24"/>
          <w:szCs w:val="24"/>
        </w:rPr>
        <w:t>Остатки средств федерального бюджета по состоянию на 1 января 2016 года на счетах Федерального казначейства, образовавшиеся в связи с неиспользованием по состоянию на 1 января 2016 года доходов федерального бюджета, полученных федеральными казенными учреждениями, исполняющими наказания в виде лишения свободы, в результате осуществления ими собственной производственной деятельности в целях исполнения требований уголовно-исполнительного законодательства Российской Федерации об обязательном привлечении осужденных к</w:t>
      </w:r>
      <w:proofErr w:type="gramEnd"/>
      <w:r w:rsidRPr="003A37D2">
        <w:rPr>
          <w:rFonts w:ascii="Times New Roman" w:hAnsi="Times New Roman" w:cs="Times New Roman"/>
          <w:color w:val="000000" w:themeColor="text1"/>
          <w:sz w:val="24"/>
          <w:szCs w:val="24"/>
        </w:rPr>
        <w:t xml:space="preserve"> труду, подлежат использованию указанными учреждениями в 2016 году в соответствии с </w:t>
      </w:r>
      <w:hyperlink r:id="rId13" w:history="1">
        <w:r w:rsidRPr="003A37D2">
          <w:rPr>
            <w:rFonts w:ascii="Times New Roman" w:hAnsi="Times New Roman" w:cs="Times New Roman"/>
            <w:color w:val="000000" w:themeColor="text1"/>
            <w:sz w:val="24"/>
            <w:szCs w:val="24"/>
          </w:rPr>
          <w:t>пунктом 10 статьи 241</w:t>
        </w:r>
      </w:hyperlink>
      <w:r w:rsidRPr="003A37D2">
        <w:rPr>
          <w:rFonts w:ascii="Times New Roman" w:hAnsi="Times New Roman" w:cs="Times New Roman"/>
          <w:color w:val="000000" w:themeColor="text1"/>
          <w:sz w:val="24"/>
          <w:szCs w:val="24"/>
        </w:rPr>
        <w:t xml:space="preserve"> Бюджетного кодекса Российской Федерации.</w:t>
      </w:r>
    </w:p>
    <w:sectPr w:rsidR="00593577" w:rsidRPr="003A37D2" w:rsidSect="003A37D2">
      <w:pgSz w:w="11906" w:h="16838"/>
      <w:pgMar w:top="1418" w:right="1134" w:bottom="136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577"/>
    <w:rsid w:val="00170FE6"/>
    <w:rsid w:val="001C0C06"/>
    <w:rsid w:val="003A37D2"/>
    <w:rsid w:val="00593577"/>
    <w:rsid w:val="00941457"/>
    <w:rsid w:val="00A651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3577"/>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93577"/>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8A652630CBCD6E37165B8426BC17869C81D2D92711E44608A25DB3AEA70E49C3F839C6F7B65432FyFs0J" TargetMode="External"/><Relationship Id="rId13" Type="http://schemas.openxmlformats.org/officeDocument/2006/relationships/hyperlink" Target="consultantplus://offline/ref=B8A652630CBCD6E37165B8426BC17869C81D2D92711E44608A25DB3AEA70E49C3F839C6D7A6Fy4sBJ" TargetMode="External"/><Relationship Id="rId3" Type="http://schemas.openxmlformats.org/officeDocument/2006/relationships/settings" Target="settings.xml"/><Relationship Id="rId7" Type="http://schemas.openxmlformats.org/officeDocument/2006/relationships/hyperlink" Target="consultantplus://offline/ref=B8A652630CBCD6E37165B8426BC17869C81D2D92711E44608A25DB3AEA70E49C3F839C6F7B65432FyFs0J" TargetMode="External"/><Relationship Id="rId12" Type="http://schemas.openxmlformats.org/officeDocument/2006/relationships/hyperlink" Target="consultantplus://offline/ref=B8A652630CBCD6E37165B8426BC17869C81D2D90711E44608A25DB3AEA70E49C3F839C6C7D61y4sB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8A652630CBCD6E37165B8426BC17869C8122995731244608A25DB3AEA70E49C3F839C6F7B66422AyFsBJ" TargetMode="External"/><Relationship Id="rId11" Type="http://schemas.openxmlformats.org/officeDocument/2006/relationships/hyperlink" Target="consultantplus://offline/ref=B8A652630CBCD6E37165B8426BC17869C81C2E97701944608A25DB3AEA70E49C3F839C6F7B66422AyFs2J" TargetMode="External"/><Relationship Id="rId5" Type="http://schemas.openxmlformats.org/officeDocument/2006/relationships/hyperlink" Target="consultantplus://offline/ref=B8A652630CBCD6E37165B8426BC17869C81C2F90711D44608A25DB3AEA70E49C3F839C6F7B66422AyFs3J" TargetMode="External"/><Relationship Id="rId15" Type="http://schemas.openxmlformats.org/officeDocument/2006/relationships/theme" Target="theme/theme1.xml"/><Relationship Id="rId10" Type="http://schemas.openxmlformats.org/officeDocument/2006/relationships/hyperlink" Target="consultantplus://offline/ref=B8A652630CBCD6E37165B8426BC17869C81D2593761844608A25DB3AEA70E49C3F839C6F7B66422FyFs1J" TargetMode="External"/><Relationship Id="rId4" Type="http://schemas.openxmlformats.org/officeDocument/2006/relationships/webSettings" Target="webSettings.xml"/><Relationship Id="rId9" Type="http://schemas.openxmlformats.org/officeDocument/2006/relationships/hyperlink" Target="consultantplus://offline/ref=B8A652630CBCD6E37165B8426BC17869C81D2D92711E44608A25DB3AEA70E49C3F839C6F7B65432FyFs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2020</Words>
  <Characters>11518</Characters>
  <Application>Microsoft Office Word</Application>
  <DocSecurity>0</DocSecurity>
  <Lines>95</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Александрова Елена Сергеевна</dc:creator>
  <cp:lastModifiedBy>Александрова Елена Сергеевна</cp:lastModifiedBy>
  <cp:revision>2</cp:revision>
  <dcterms:created xsi:type="dcterms:W3CDTF">2016-02-15T11:16:00Z</dcterms:created>
  <dcterms:modified xsi:type="dcterms:W3CDTF">2016-02-15T11:16:00Z</dcterms:modified>
</cp:coreProperties>
</file>