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ABC" w:rsidRDefault="00915ABC" w:rsidP="00AE5707">
      <w:pPr>
        <w:pStyle w:val="a3"/>
        <w:jc w:val="center"/>
      </w:pPr>
    </w:p>
    <w:p w:rsidR="00915ABC" w:rsidRDefault="00915ABC" w:rsidP="00915ABC">
      <w:pPr>
        <w:pStyle w:val="-1"/>
      </w:pPr>
      <w:r>
        <w:t>Государственная интегрированная информационная система управления общественными финансами «Электронный бюджет»</w:t>
      </w:r>
    </w:p>
    <w:p w:rsidR="00915ABC" w:rsidRDefault="00915ABC" w:rsidP="00915ABC">
      <w:pPr>
        <w:pStyle w:val="-1"/>
      </w:pPr>
    </w:p>
    <w:p w:rsidR="00915ABC" w:rsidRDefault="008B1B2B" w:rsidP="00915ABC">
      <w:pPr>
        <w:pStyle w:val="-1"/>
      </w:pPr>
      <w:r>
        <w:t>Подсистема</w:t>
      </w:r>
      <w:r w:rsidR="00915ABC">
        <w:t xml:space="preserve"> учета и отчетности</w:t>
      </w:r>
    </w:p>
    <w:p w:rsidR="00915ABC" w:rsidRDefault="00915ABC" w:rsidP="00915ABC">
      <w:pPr>
        <w:pStyle w:val="-1"/>
      </w:pPr>
      <w:r w:rsidRPr="000D5035">
        <w:t>Модуль ведения бюджетного (бухгалтерского) учета учреждений</w:t>
      </w:r>
    </w:p>
    <w:p w:rsidR="00915ABC" w:rsidRPr="007B6347" w:rsidRDefault="00915ABC" w:rsidP="00915ABC">
      <w:pPr>
        <w:pStyle w:val="a5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  <w:bookmarkStart w:id="0" w:name="_GoBack"/>
      <w:bookmarkEnd w:id="0"/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  <w:r w:rsidRPr="00915ABC">
        <w:t>Инструкция пользователя по использованию учреждения с признаком переданных полномочий</w:t>
      </w: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  <w:r>
        <w:t>Листов:</w:t>
      </w:r>
      <w:r>
        <w:rPr>
          <w:lang w:val="ru-RU"/>
        </w:rPr>
        <w:t xml:space="preserve"> </w:t>
      </w:r>
      <w:r>
        <w:fldChar w:fldCharType="begin"/>
      </w:r>
      <w:r>
        <w:instrText xml:space="preserve"> = </w:instrText>
      </w:r>
      <w:r>
        <w:rPr>
          <w:noProof/>
        </w:rPr>
        <w:fldChar w:fldCharType="begin"/>
      </w:r>
      <w:r>
        <w:rPr>
          <w:noProof/>
        </w:rPr>
        <w:instrText xml:space="preserve"> NUMPAGES   \* MERGEFORMAT </w:instrText>
      </w:r>
      <w:r>
        <w:rPr>
          <w:noProof/>
        </w:rPr>
        <w:fldChar w:fldCharType="separate"/>
      </w:r>
      <w:r>
        <w:rPr>
          <w:noProof/>
        </w:rPr>
        <w:instrText>9</w:instrText>
      </w:r>
      <w:r>
        <w:rPr>
          <w:noProof/>
        </w:rPr>
        <w:fldChar w:fldCharType="end"/>
      </w:r>
      <w:r>
        <w:instrText xml:space="preserve"> -1 </w:instrText>
      </w:r>
      <w:r>
        <w:fldChar w:fldCharType="separate"/>
      </w:r>
      <w:r>
        <w:rPr>
          <w:noProof/>
        </w:rPr>
        <w:t>8</w:t>
      </w:r>
      <w:r>
        <w:fldChar w:fldCharType="end"/>
      </w: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 w:rsidR="00915ABC" w:rsidRPr="00274736" w:rsidTr="007B4C6F">
        <w:trPr>
          <w:trHeight w:val="20"/>
          <w:jc w:val="center"/>
        </w:trPr>
        <w:tc>
          <w:tcPr>
            <w:tcW w:w="4360" w:type="dxa"/>
          </w:tcPr>
          <w:p w:rsidR="00915ABC" w:rsidRPr="00286233" w:rsidRDefault="00915ABC" w:rsidP="007B4C6F">
            <w:pPr>
              <w:pStyle w:val="31"/>
              <w:rPr>
                <w:rFonts w:cs="Arial"/>
                <w:lang w:val="ru-RU"/>
              </w:rPr>
            </w:pPr>
          </w:p>
        </w:tc>
        <w:tc>
          <w:tcPr>
            <w:tcW w:w="951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</w:tcPr>
          <w:p w:rsidR="00915ABC" w:rsidRPr="00286233" w:rsidRDefault="00915ABC" w:rsidP="007B4C6F">
            <w:pPr>
              <w:pStyle w:val="31"/>
              <w:rPr>
                <w:rFonts w:cs="Arial"/>
                <w:lang w:val="ru-RU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</w:tbl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Pr="005D7C12" w:rsidRDefault="00915ABC" w:rsidP="00915ABC">
      <w:pPr>
        <w:pStyle w:val="a5"/>
      </w:pPr>
    </w:p>
    <w:p w:rsidR="005F3C88" w:rsidRDefault="005F3C88" w:rsidP="00AE5707">
      <w:pPr>
        <w:pStyle w:val="a3"/>
        <w:jc w:val="center"/>
        <w:sectPr w:rsidR="005F3C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3C88" w:rsidRPr="002E1029" w:rsidRDefault="005F3C88">
      <w:pPr>
        <w:rPr>
          <w:rFonts w:ascii="Times New Roman" w:hAnsi="Times New Roman"/>
          <w:b/>
          <w:sz w:val="28"/>
          <w:szCs w:val="24"/>
        </w:rPr>
      </w:pPr>
      <w:r w:rsidRPr="002E1029">
        <w:rPr>
          <w:rFonts w:ascii="Times New Roman" w:hAnsi="Times New Roman"/>
          <w:b/>
          <w:sz w:val="28"/>
          <w:szCs w:val="24"/>
        </w:rPr>
        <w:lastRenderedPageBreak/>
        <w:t>Настройки организации.</w:t>
      </w:r>
    </w:p>
    <w:p w:rsidR="005F3C88" w:rsidRDefault="005F3C88">
      <w:pPr>
        <w:rPr>
          <w:rFonts w:ascii="Times New Roman" w:hAnsi="Times New Roman"/>
          <w:sz w:val="24"/>
          <w:szCs w:val="24"/>
        </w:rPr>
      </w:pPr>
      <w:r w:rsidRPr="005F3C88">
        <w:rPr>
          <w:rFonts w:ascii="Times New Roman" w:hAnsi="Times New Roman"/>
          <w:sz w:val="24"/>
          <w:szCs w:val="24"/>
        </w:rPr>
        <w:t>Пользователю с полномочиями</w:t>
      </w:r>
      <w:r>
        <w:t xml:space="preserve"> </w:t>
      </w:r>
      <w:r w:rsidRPr="008A4167">
        <w:rPr>
          <w:rFonts w:ascii="Times New Roman" w:hAnsi="Times New Roman"/>
          <w:sz w:val="24"/>
          <w:szCs w:val="24"/>
        </w:rPr>
        <w:t>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</w:t>
      </w:r>
      <w:r>
        <w:rPr>
          <w:rFonts w:ascii="Times New Roman" w:hAnsi="Times New Roman"/>
          <w:sz w:val="24"/>
          <w:szCs w:val="24"/>
        </w:rPr>
        <w:t xml:space="preserve"> необходимо в справочнике «Организации» создать элемент организации, которой переданы полномочия. В карточке организации необходимо указать признак передачи полномочий и организацию, которая передала полномочия.</w:t>
      </w:r>
    </w:p>
    <w:p w:rsidR="005F3C88" w:rsidRDefault="005F3C88">
      <w:r>
        <w:rPr>
          <w:noProof/>
          <w:lang w:eastAsia="ru-RU"/>
        </w:rPr>
        <w:drawing>
          <wp:inline distT="0" distB="0" distL="0" distR="0" wp14:anchorId="0407133E" wp14:editId="02D9363A">
            <wp:extent cx="5940425" cy="1207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88" w:rsidRPr="003315A2" w:rsidRDefault="005F3C88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 xml:space="preserve">В нижней части </w:t>
      </w:r>
      <w:r w:rsidR="00010193" w:rsidRPr="003315A2">
        <w:rPr>
          <w:rFonts w:ascii="Times New Roman" w:hAnsi="Times New Roman"/>
          <w:sz w:val="24"/>
          <w:szCs w:val="24"/>
        </w:rPr>
        <w:t>карточки организации необходимо установить флаг для используемых видов обмена: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ПИАО – для выгрузки Главной книги и ДКЗ.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ПУР – для обмена СБО, СДО, Расходными расписаниями и Казначейскими уведомлениями в формате xml.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АСФК – в части загрузки 04 и 08 счета.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ПУОТ – для обмена данными по зарплате.</w:t>
      </w:r>
    </w:p>
    <w:p w:rsidR="00010193" w:rsidRDefault="00010193">
      <w:r>
        <w:rPr>
          <w:noProof/>
          <w:lang w:eastAsia="ru-RU"/>
        </w:rPr>
        <w:drawing>
          <wp:inline distT="0" distB="0" distL="0" distR="0" wp14:anchorId="1BB6DCEA" wp14:editId="2086CD53">
            <wp:extent cx="5940425" cy="1263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93" w:rsidRPr="00B06A74" w:rsidRDefault="00010193">
      <w:pPr>
        <w:rPr>
          <w:rFonts w:ascii="Times New Roman" w:hAnsi="Times New Roman" w:cs="Times New Roman"/>
          <w:b/>
          <w:sz w:val="28"/>
        </w:rPr>
      </w:pPr>
      <w:r w:rsidRPr="00B06A74">
        <w:rPr>
          <w:rFonts w:ascii="Times New Roman" w:hAnsi="Times New Roman" w:cs="Times New Roman"/>
          <w:b/>
          <w:sz w:val="28"/>
        </w:rPr>
        <w:t>Регистры сведений.</w:t>
      </w:r>
    </w:p>
    <w:p w:rsidR="002E1029" w:rsidRDefault="002E1029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пользователь хочет настроить обмен по организации с переданными полномочиями, то ему необходимо завес</w:t>
      </w:r>
      <w:r w:rsidR="00EA2FF2">
        <w:rPr>
          <w:rFonts w:ascii="Times New Roman" w:hAnsi="Times New Roman"/>
          <w:sz w:val="24"/>
          <w:szCs w:val="24"/>
        </w:rPr>
        <w:t>ти соответствие лицевого счета</w:t>
      </w:r>
      <w:r>
        <w:rPr>
          <w:rFonts w:ascii="Times New Roman" w:hAnsi="Times New Roman"/>
          <w:sz w:val="24"/>
          <w:szCs w:val="24"/>
        </w:rPr>
        <w:t xml:space="preserve"> и организации в регистре «</w:t>
      </w:r>
      <w:r w:rsidR="00BC7DA2">
        <w:rPr>
          <w:rFonts w:ascii="Times New Roman" w:hAnsi="Times New Roman"/>
          <w:sz w:val="24"/>
          <w:szCs w:val="24"/>
        </w:rPr>
        <w:t>Лицевые счета для передачи полномочий</w:t>
      </w:r>
      <w:r>
        <w:rPr>
          <w:rFonts w:ascii="Times New Roman" w:hAnsi="Times New Roman"/>
          <w:sz w:val="24"/>
          <w:szCs w:val="24"/>
        </w:rPr>
        <w:t>».</w:t>
      </w:r>
      <w:r w:rsidR="00EA2FF2">
        <w:rPr>
          <w:rFonts w:ascii="Times New Roman" w:hAnsi="Times New Roman"/>
          <w:sz w:val="24"/>
          <w:szCs w:val="24"/>
        </w:rPr>
        <w:t xml:space="preserve"> Лицевой счет должен совпадать с лицевым счетом в файле </w:t>
      </w:r>
      <w:r w:rsidR="002E66CC">
        <w:rPr>
          <w:rFonts w:ascii="Times New Roman" w:hAnsi="Times New Roman"/>
          <w:sz w:val="24"/>
          <w:szCs w:val="24"/>
        </w:rPr>
        <w:t>Выписки по лицевому счету</w:t>
      </w:r>
      <w:r w:rsidR="00EA2FF2">
        <w:rPr>
          <w:rFonts w:ascii="Times New Roman" w:hAnsi="Times New Roman"/>
          <w:sz w:val="24"/>
          <w:szCs w:val="24"/>
        </w:rPr>
        <w:t>.</w:t>
      </w:r>
    </w:p>
    <w:p w:rsidR="00EA2FF2" w:rsidRDefault="002E1029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10193" w:rsidRPr="005F3C88">
        <w:rPr>
          <w:rFonts w:ascii="Times New Roman" w:hAnsi="Times New Roman"/>
          <w:sz w:val="24"/>
          <w:szCs w:val="24"/>
        </w:rPr>
        <w:t>Пользователю с полномочиями</w:t>
      </w:r>
      <w:r w:rsidR="00010193">
        <w:t xml:space="preserve"> </w:t>
      </w:r>
      <w:r w:rsidR="00010193" w:rsidRPr="008A4167">
        <w:rPr>
          <w:rFonts w:ascii="Times New Roman" w:hAnsi="Times New Roman"/>
          <w:sz w:val="24"/>
          <w:szCs w:val="24"/>
        </w:rPr>
        <w:t>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</w:t>
      </w:r>
      <w:r w:rsidR="00010193">
        <w:rPr>
          <w:rFonts w:ascii="Times New Roman" w:hAnsi="Times New Roman"/>
          <w:sz w:val="24"/>
          <w:szCs w:val="24"/>
        </w:rPr>
        <w:t xml:space="preserve"> необходимо перейти в раздел Учет и отчетность – Прочее. </w:t>
      </w:r>
    </w:p>
    <w:p w:rsidR="00EA2FF2" w:rsidRDefault="00F022A8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E05476" wp14:editId="37287778">
            <wp:extent cx="5706745" cy="184653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553" cy="185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FF2" w:rsidRDefault="00010193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Открыть регистр «</w:t>
      </w:r>
      <w:r w:rsidR="00BC7DA2">
        <w:rPr>
          <w:rFonts w:ascii="Times New Roman" w:hAnsi="Times New Roman"/>
          <w:sz w:val="24"/>
          <w:szCs w:val="24"/>
        </w:rPr>
        <w:t>Лицевые счета для передачи полномочий</w:t>
      </w:r>
      <w:r>
        <w:rPr>
          <w:rFonts w:ascii="Times New Roman" w:hAnsi="Times New Roman"/>
          <w:sz w:val="24"/>
          <w:szCs w:val="24"/>
        </w:rPr>
        <w:t>». Нажать кнопку «Создать».</w:t>
      </w:r>
      <w:r w:rsidR="002E1029">
        <w:rPr>
          <w:rFonts w:ascii="Times New Roman" w:hAnsi="Times New Roman"/>
          <w:sz w:val="24"/>
          <w:szCs w:val="24"/>
        </w:rPr>
        <w:t xml:space="preserve"> Выбрать лицевой счет из справочника «Лицевые счета» по организации</w:t>
      </w:r>
      <w:r w:rsidR="00EA2FF2">
        <w:rPr>
          <w:rFonts w:ascii="Times New Roman" w:hAnsi="Times New Roman"/>
          <w:sz w:val="24"/>
          <w:szCs w:val="24"/>
        </w:rPr>
        <w:t>. Реквизиты «Владелец счета» и «Учет переданных полномочий» заполняется автоматически из справочника «Лицевые счета»</w:t>
      </w:r>
      <w:r w:rsidR="007E2A2F">
        <w:rPr>
          <w:rFonts w:ascii="Times New Roman" w:hAnsi="Times New Roman"/>
          <w:sz w:val="24"/>
          <w:szCs w:val="24"/>
        </w:rPr>
        <w:t>.</w:t>
      </w:r>
      <w:r w:rsidR="000F2747">
        <w:rPr>
          <w:rFonts w:ascii="Times New Roman" w:hAnsi="Times New Roman"/>
          <w:sz w:val="24"/>
          <w:szCs w:val="24"/>
        </w:rPr>
        <w:t xml:space="preserve"> </w:t>
      </w:r>
    </w:p>
    <w:p w:rsidR="000F2747" w:rsidRDefault="000F2747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создании счета в справочнике «Лицевые счета» счет в регистре создается, а также удаляется автоматически.</w:t>
      </w:r>
    </w:p>
    <w:p w:rsidR="00010193" w:rsidRPr="0025609E" w:rsidRDefault="00EA2FF2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0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1BBAFB" wp14:editId="1C1C7EA8">
            <wp:extent cx="5706900" cy="2396837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597" cy="24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029" w:rsidRPr="00256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FF2" w:rsidRPr="0025609E" w:rsidRDefault="00EA2FF2" w:rsidP="000101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09E">
        <w:rPr>
          <w:rFonts w:ascii="Times New Roman" w:hAnsi="Times New Roman" w:cs="Times New Roman"/>
          <w:b/>
          <w:sz w:val="24"/>
          <w:szCs w:val="24"/>
        </w:rPr>
        <w:t>Соответствие лицевого счета и организации в регистре нельзя задублировать.</w:t>
      </w:r>
    </w:p>
    <w:p w:rsidR="00EA2FF2" w:rsidRPr="0025609E" w:rsidRDefault="00EA2FF2" w:rsidP="00010193">
      <w:pPr>
        <w:spacing w:after="0"/>
        <w:rPr>
          <w:rFonts w:ascii="Times New Roman" w:hAnsi="Times New Roman" w:cs="Times New Roman"/>
          <w:b/>
        </w:rPr>
      </w:pPr>
      <w:r w:rsidRPr="002560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522131" wp14:editId="08407A3A">
            <wp:extent cx="4979909" cy="213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13" cy="21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9E" w:rsidRPr="0031600A" w:rsidRDefault="0025609E" w:rsidP="00010193">
      <w:pPr>
        <w:spacing w:after="0"/>
        <w:rPr>
          <w:rFonts w:ascii="Times New Roman" w:hAnsi="Times New Roman"/>
          <w:sz w:val="24"/>
          <w:szCs w:val="24"/>
        </w:rPr>
      </w:pPr>
      <w:r w:rsidRPr="0031600A">
        <w:rPr>
          <w:rFonts w:ascii="Times New Roman" w:hAnsi="Times New Roman"/>
          <w:sz w:val="24"/>
          <w:szCs w:val="24"/>
        </w:rPr>
        <w:t>Несмотря на установленный признак полномочий в карточке Организации, при обмене будет учитываться организация в регистре «</w:t>
      </w:r>
      <w:r w:rsidR="002E66CC">
        <w:rPr>
          <w:rFonts w:ascii="Times New Roman" w:hAnsi="Times New Roman"/>
          <w:sz w:val="24"/>
          <w:szCs w:val="24"/>
        </w:rPr>
        <w:t>Лицевые счета для передачи полномочий</w:t>
      </w:r>
      <w:r w:rsidRPr="0031600A">
        <w:rPr>
          <w:rFonts w:ascii="Times New Roman" w:hAnsi="Times New Roman"/>
          <w:sz w:val="24"/>
          <w:szCs w:val="24"/>
        </w:rPr>
        <w:t>».</w:t>
      </w:r>
      <w:r w:rsidR="0031600A" w:rsidRPr="0031600A">
        <w:rPr>
          <w:rFonts w:ascii="Times New Roman" w:hAnsi="Times New Roman"/>
          <w:sz w:val="24"/>
          <w:szCs w:val="24"/>
        </w:rPr>
        <w:t xml:space="preserve"> Если признак в карточке Организации не стоит, организация определяется по константе в «Параметрах учреждения».</w:t>
      </w:r>
    </w:p>
    <w:p w:rsidR="0025609E" w:rsidRDefault="0031600A" w:rsidP="0001019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928A960" wp14:editId="5424E91D">
            <wp:extent cx="5295900" cy="92671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9739" cy="9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A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загрузки выписки по 04 или 08 лицевому счету при обмене АСФК используется регистр «</w:t>
      </w:r>
      <w:r w:rsidRPr="000F2747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 xml:space="preserve">». </w:t>
      </w:r>
      <w:r w:rsidRPr="005F3C88">
        <w:rPr>
          <w:rFonts w:ascii="Times New Roman" w:hAnsi="Times New Roman"/>
          <w:sz w:val="24"/>
          <w:szCs w:val="24"/>
        </w:rPr>
        <w:t>Пользователю с полномочиями</w:t>
      </w:r>
      <w:r>
        <w:t xml:space="preserve"> </w:t>
      </w:r>
      <w:r w:rsidRPr="008A4167">
        <w:rPr>
          <w:rFonts w:ascii="Times New Roman" w:hAnsi="Times New Roman"/>
          <w:sz w:val="24"/>
          <w:szCs w:val="24"/>
        </w:rPr>
        <w:t>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</w:t>
      </w:r>
      <w:r>
        <w:rPr>
          <w:rFonts w:ascii="Times New Roman" w:hAnsi="Times New Roman"/>
          <w:sz w:val="24"/>
          <w:szCs w:val="24"/>
        </w:rPr>
        <w:t xml:space="preserve"> необходимо перейти в раздел Учет и отчетность – Прочее.</w:t>
      </w:r>
    </w:p>
    <w:p w:rsidR="000F2747" w:rsidRDefault="00F022A8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3B8B67D" wp14:editId="6473C32B">
            <wp:extent cx="5940425" cy="17106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47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Открыть регистр, создать новый элемент, заполнить реквизиты.</w:t>
      </w:r>
    </w:p>
    <w:p w:rsidR="000F2747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A724745" wp14:editId="5B28ED82">
            <wp:extent cx="5940425" cy="32492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B6" w:rsidRDefault="00B148C0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Организация в этом случае будет определяться по КПС в файле загрузки. </w:t>
      </w:r>
      <w:r w:rsidR="000F2747">
        <w:rPr>
          <w:rFonts w:ascii="Times New Roman" w:hAnsi="Times New Roman" w:cs="Times New Roman"/>
          <w:sz w:val="24"/>
        </w:rPr>
        <w:t>В регистре можно создать несколько строк с одинаковым счетом</w:t>
      </w:r>
      <w:r w:rsidR="001F71B6">
        <w:rPr>
          <w:rFonts w:ascii="Times New Roman" w:hAnsi="Times New Roman" w:cs="Times New Roman"/>
          <w:sz w:val="24"/>
        </w:rPr>
        <w:t>, но разными организациями</w:t>
      </w:r>
      <w:r w:rsidR="000F2747">
        <w:rPr>
          <w:rFonts w:ascii="Times New Roman" w:hAnsi="Times New Roman" w:cs="Times New Roman"/>
          <w:sz w:val="24"/>
        </w:rPr>
        <w:t xml:space="preserve">. В этом случае осуществляется проверка по ОКТМО бюджета организации. </w:t>
      </w:r>
    </w:p>
    <w:p w:rsidR="0012218D" w:rsidRDefault="0012218D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КПС не найден в регистре, то документы загрузятся на основную организацию. В этом случае необходимо создать запись в регистре «</w:t>
      </w:r>
      <w:r w:rsidRPr="000F2747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>» с этим КПС и повторить загрузку.</w:t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40A6D5" wp14:editId="0D4D0D4D">
            <wp:extent cx="5230090" cy="2281001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859" cy="22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</w:p>
    <w:p w:rsidR="000F2747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ОКТМО в файле совпадает, то будет загружена эта организация.</w:t>
      </w:r>
    </w:p>
    <w:p w:rsidR="000F2747" w:rsidRDefault="001F71B6" w:rsidP="00010193">
      <w:pPr>
        <w:spacing w:after="0"/>
        <w:rPr>
          <w:rFonts w:ascii="Times New Roman" w:hAnsi="Times New Roman" w:cs="Times New Roman"/>
          <w:sz w:val="24"/>
        </w:rPr>
      </w:pPr>
      <w:r w:rsidRPr="00F111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29B83" wp14:editId="3C84FDD5">
            <wp:extent cx="5035550" cy="35316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756" cy="35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ОКТМО в файле не заполнено, то будет загружена основная организация – без переданных полномочий.</w:t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  <w:r w:rsidRPr="00F111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2E5DD52" wp14:editId="57686A61">
            <wp:extent cx="5940425" cy="32346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47" w:rsidRDefault="001F71B6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</w:t>
      </w:r>
      <w:r w:rsidR="00C553E2">
        <w:rPr>
          <w:rFonts w:ascii="Times New Roman" w:hAnsi="Times New Roman" w:cs="Times New Roman"/>
          <w:sz w:val="24"/>
        </w:rPr>
        <w:t>ОКТМО в файле и ОКТМО в бюджете организации не совпадает, то документы загрузятся по основной организации.</w:t>
      </w:r>
      <w:r>
        <w:rPr>
          <w:rFonts w:ascii="Times New Roman" w:hAnsi="Times New Roman" w:cs="Times New Roman"/>
          <w:sz w:val="24"/>
        </w:rPr>
        <w:t xml:space="preserve"> </w:t>
      </w:r>
      <w:r w:rsidR="00C553E2" w:rsidRPr="00F111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40EADD" wp14:editId="5C7EEF55">
            <wp:extent cx="5940425" cy="32416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E2" w:rsidRDefault="00C553E2" w:rsidP="00010193">
      <w:pPr>
        <w:spacing w:after="0"/>
        <w:rPr>
          <w:rFonts w:ascii="Times New Roman" w:hAnsi="Times New Roman" w:cs="Times New Roman"/>
          <w:sz w:val="24"/>
        </w:rPr>
      </w:pPr>
    </w:p>
    <w:p w:rsidR="00B06A74" w:rsidRPr="00835427" w:rsidRDefault="00B06A74" w:rsidP="00010193">
      <w:pPr>
        <w:spacing w:after="0"/>
        <w:rPr>
          <w:rFonts w:ascii="Times New Roman" w:hAnsi="Times New Roman" w:cs="Times New Roman"/>
          <w:b/>
          <w:sz w:val="24"/>
        </w:rPr>
      </w:pPr>
      <w:r w:rsidRPr="00835427">
        <w:rPr>
          <w:rFonts w:ascii="Times New Roman" w:hAnsi="Times New Roman" w:cs="Times New Roman"/>
          <w:b/>
          <w:sz w:val="28"/>
        </w:rPr>
        <w:t>Обмен с АСФК.</w:t>
      </w:r>
    </w:p>
    <w:p w:rsidR="00B06A74" w:rsidRDefault="00B06A74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настройки обмена с АСФК необходимо установить признак переданных полномочий в карточке организации, установить флаг «АСФК» в </w:t>
      </w:r>
      <w:r w:rsidR="00B95DCF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иде обмена. </w:t>
      </w:r>
    </w:p>
    <w:p w:rsidR="00B06A74" w:rsidRDefault="00B06A74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в обработке «Обмен с АСФК» происходит в обычном режиме, без изменений. Документ «Задание на импорт» загружается по «Основной организации» (в Параметрах учета). Документ «Выписка из лицевого счета» загружается </w:t>
      </w:r>
      <w:r w:rsidR="00835427">
        <w:rPr>
          <w:rFonts w:ascii="Times New Roman" w:hAnsi="Times New Roman" w:cs="Times New Roman"/>
          <w:sz w:val="24"/>
        </w:rPr>
        <w:t>по «Основной организации»</w:t>
      </w:r>
      <w:r w:rsidR="00D872BE">
        <w:rPr>
          <w:rFonts w:ascii="Times New Roman" w:hAnsi="Times New Roman" w:cs="Times New Roman"/>
          <w:sz w:val="24"/>
        </w:rPr>
        <w:t xml:space="preserve"> в Параметрах учета</w:t>
      </w:r>
      <w:r w:rsidR="00835427">
        <w:rPr>
          <w:rFonts w:ascii="Times New Roman" w:hAnsi="Times New Roman" w:cs="Times New Roman"/>
          <w:sz w:val="24"/>
        </w:rPr>
        <w:t>, если не установлен признак переданных полномочий. Если установлен признак, то «Выписка по лицевому счету» загружается по регистру «</w:t>
      </w:r>
      <w:r w:rsidR="00BC7DA2">
        <w:rPr>
          <w:rFonts w:ascii="Times New Roman" w:hAnsi="Times New Roman" w:cs="Times New Roman"/>
          <w:sz w:val="24"/>
        </w:rPr>
        <w:t>Лицевые счета для передачи полномочий</w:t>
      </w:r>
      <w:r w:rsidR="00835427">
        <w:rPr>
          <w:rFonts w:ascii="Times New Roman" w:hAnsi="Times New Roman" w:cs="Times New Roman"/>
          <w:sz w:val="24"/>
        </w:rPr>
        <w:t>».</w:t>
      </w:r>
    </w:p>
    <w:p w:rsidR="00835427" w:rsidRDefault="00B95DCF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Организация в р</w:t>
      </w:r>
      <w:r w:rsidR="00D31667">
        <w:rPr>
          <w:rFonts w:ascii="Times New Roman" w:hAnsi="Times New Roman" w:cs="Times New Roman"/>
          <w:sz w:val="24"/>
        </w:rPr>
        <w:t>асчетно-платежны</w:t>
      </w:r>
      <w:r>
        <w:rPr>
          <w:rFonts w:ascii="Times New Roman" w:hAnsi="Times New Roman" w:cs="Times New Roman"/>
          <w:sz w:val="24"/>
        </w:rPr>
        <w:t>х</w:t>
      </w:r>
      <w:r w:rsidR="00D31667">
        <w:rPr>
          <w:rFonts w:ascii="Times New Roman" w:hAnsi="Times New Roman" w:cs="Times New Roman"/>
          <w:sz w:val="24"/>
        </w:rPr>
        <w:t xml:space="preserve"> документ</w:t>
      </w:r>
      <w:r>
        <w:rPr>
          <w:rFonts w:ascii="Times New Roman" w:hAnsi="Times New Roman" w:cs="Times New Roman"/>
          <w:sz w:val="24"/>
        </w:rPr>
        <w:t>ах</w:t>
      </w:r>
      <w:r w:rsidR="00D31667">
        <w:rPr>
          <w:rFonts w:ascii="Times New Roman" w:hAnsi="Times New Roman" w:cs="Times New Roman"/>
          <w:sz w:val="24"/>
        </w:rPr>
        <w:t xml:space="preserve"> при загрузке </w:t>
      </w:r>
      <w:r w:rsidR="00D872BE">
        <w:rPr>
          <w:rFonts w:ascii="Times New Roman" w:hAnsi="Times New Roman" w:cs="Times New Roman"/>
          <w:sz w:val="24"/>
        </w:rPr>
        <w:t xml:space="preserve">Выписки </w:t>
      </w:r>
      <w:r>
        <w:rPr>
          <w:rFonts w:ascii="Times New Roman" w:hAnsi="Times New Roman" w:cs="Times New Roman"/>
          <w:sz w:val="24"/>
        </w:rPr>
        <w:t>определяется по регистру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 xml:space="preserve">» и ОКТМО в бюджете </w:t>
      </w:r>
      <w:r>
        <w:rPr>
          <w:rFonts w:ascii="Times New Roman" w:hAnsi="Times New Roman" w:cs="Times New Roman"/>
          <w:sz w:val="24"/>
        </w:rPr>
        <w:lastRenderedPageBreak/>
        <w:t>организации. Если в регистре нет записей по КПС, то организация определяется по регистру «</w:t>
      </w:r>
      <w:r w:rsidR="00BC7DA2">
        <w:rPr>
          <w:rFonts w:ascii="Times New Roman" w:hAnsi="Times New Roman" w:cs="Times New Roman"/>
          <w:sz w:val="24"/>
        </w:rPr>
        <w:t>Лицевые счета для передачи полномочий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D872BE" w:rsidRDefault="00D872B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просмотра РПД по организации с переданными полномочиями необходимо установить соответствующий отбор в списке документов.</w:t>
      </w:r>
    </w:p>
    <w:p w:rsidR="00D872BE" w:rsidRDefault="00D872B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BE4A489" wp14:editId="4C2BB166">
            <wp:extent cx="5940425" cy="6115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0E" w:rsidRDefault="003E060E" w:rsidP="00010193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4"/>
        </w:rPr>
        <w:t>При создании расчетно-платежных документов на экспорт выбор организации проверяется при переводе статуса на первом этапе и пользователю выводится предупреждение-вопрос.</w:t>
      </w:r>
      <w:r w:rsidR="00D70D81" w:rsidRPr="00D70D81">
        <w:rPr>
          <w:noProof/>
          <w:lang w:eastAsia="ru-RU"/>
        </w:rPr>
        <w:t xml:space="preserve"> </w:t>
      </w:r>
      <w:r w:rsidR="00D70D81">
        <w:rPr>
          <w:noProof/>
          <w:lang w:eastAsia="ru-RU"/>
        </w:rPr>
        <w:drawing>
          <wp:inline distT="0" distB="0" distL="0" distR="0" wp14:anchorId="41CDABFE" wp14:editId="142634DB">
            <wp:extent cx="5940425" cy="4268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81" w:rsidRDefault="00D70D81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проверяется регистр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>». Если нет записи, то выводится предупреждение.</w:t>
      </w:r>
    </w:p>
    <w:p w:rsidR="00D872BE" w:rsidRDefault="00D872B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BE4071" wp14:editId="5F8D1E0F">
            <wp:extent cx="5940425" cy="35477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B" w:rsidRDefault="00C6483B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этом случае должно быть заведено правильное сопоставление Счет – Организация – КПС с типом «Выгрузка» в регистре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D70D81" w:rsidRDefault="00D70D81" w:rsidP="00010193">
      <w:pPr>
        <w:spacing w:after="0"/>
        <w:rPr>
          <w:rFonts w:ascii="Times New Roman" w:hAnsi="Times New Roman" w:cs="Times New Roman"/>
          <w:sz w:val="24"/>
        </w:rPr>
      </w:pPr>
      <w:r w:rsidRPr="00D70D81">
        <w:rPr>
          <w:rFonts w:ascii="Times New Roman" w:hAnsi="Times New Roman" w:cs="Times New Roman"/>
          <w:b/>
          <w:sz w:val="24"/>
        </w:rPr>
        <w:t>Внимание!</w:t>
      </w:r>
      <w:r>
        <w:rPr>
          <w:rFonts w:ascii="Times New Roman" w:hAnsi="Times New Roman" w:cs="Times New Roman"/>
          <w:sz w:val="24"/>
        </w:rPr>
        <w:t xml:space="preserve"> При создании расчетно-платежных документов на экспорт необходимо обращать внимание на выбор лицевого счета в шапке документа. Он должен соответствовать организации документа.</w:t>
      </w:r>
    </w:p>
    <w:p w:rsidR="00D70D81" w:rsidRDefault="00D70D81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0C39396" wp14:editId="17EC01A5">
            <wp:extent cx="5940425" cy="2941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B" w:rsidRDefault="00074C4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организация в карточке лицевого счета и организация в документе не совпадают, а документ создан по переданным полномочиям, то возникнет ошибка при переводе статуса. В этом случае необходимо исправить данные в документе, привести их в соответствие, проверить регистр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>» и также привести в соответствие.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</w:p>
    <w:p w:rsidR="003E060E" w:rsidRPr="003E060E" w:rsidRDefault="003E060E" w:rsidP="00010193">
      <w:pPr>
        <w:spacing w:after="0"/>
        <w:rPr>
          <w:rFonts w:ascii="Times New Roman" w:hAnsi="Times New Roman" w:cs="Times New Roman"/>
          <w:b/>
          <w:sz w:val="28"/>
        </w:rPr>
      </w:pPr>
      <w:r w:rsidRPr="003E060E">
        <w:rPr>
          <w:rFonts w:ascii="Times New Roman" w:hAnsi="Times New Roman" w:cs="Times New Roman"/>
          <w:b/>
          <w:sz w:val="28"/>
        </w:rPr>
        <w:t>Обмен с ПУР.</w:t>
      </w:r>
    </w:p>
    <w:p w:rsidR="004F3569" w:rsidRDefault="003E060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 загрузке из ПУР документов «</w:t>
      </w:r>
      <w:r w:rsidRPr="003E060E">
        <w:rPr>
          <w:rFonts w:ascii="Times New Roman" w:hAnsi="Times New Roman" w:cs="Times New Roman"/>
          <w:sz w:val="24"/>
        </w:rPr>
        <w:t>Сведения о бюджетн</w:t>
      </w:r>
      <w:r>
        <w:rPr>
          <w:rFonts w:ascii="Times New Roman" w:hAnsi="Times New Roman" w:cs="Times New Roman"/>
          <w:sz w:val="24"/>
        </w:rPr>
        <w:t>ом обязательстве ф. 0506101», «</w:t>
      </w:r>
      <w:r w:rsidRPr="003E060E">
        <w:rPr>
          <w:rFonts w:ascii="Times New Roman" w:hAnsi="Times New Roman" w:cs="Times New Roman"/>
          <w:sz w:val="24"/>
        </w:rPr>
        <w:t>Сведения о денежном обязательстве ф.0506</w:t>
      </w:r>
      <w:r>
        <w:rPr>
          <w:rFonts w:ascii="Times New Roman" w:hAnsi="Times New Roman" w:cs="Times New Roman"/>
          <w:sz w:val="24"/>
        </w:rPr>
        <w:t>102», «</w:t>
      </w:r>
      <w:r w:rsidRPr="003E060E">
        <w:rPr>
          <w:rFonts w:ascii="Times New Roman" w:hAnsi="Times New Roman" w:cs="Times New Roman"/>
          <w:sz w:val="24"/>
        </w:rPr>
        <w:t>Расходное расписание ф.0531722</w:t>
      </w:r>
      <w:r>
        <w:rPr>
          <w:rFonts w:ascii="Times New Roman" w:hAnsi="Times New Roman" w:cs="Times New Roman"/>
          <w:sz w:val="24"/>
        </w:rPr>
        <w:t>», «</w:t>
      </w:r>
      <w:r w:rsidRPr="003E060E">
        <w:rPr>
          <w:rFonts w:ascii="Times New Roman" w:hAnsi="Times New Roman" w:cs="Times New Roman"/>
          <w:sz w:val="24"/>
        </w:rPr>
        <w:t>Бухгалтерская справка ф.0504833 (Бюджетные данные, полученные для распределения)</w:t>
      </w:r>
      <w:r>
        <w:rPr>
          <w:rFonts w:ascii="Times New Roman" w:hAnsi="Times New Roman" w:cs="Times New Roman"/>
          <w:sz w:val="24"/>
        </w:rPr>
        <w:t>» организация определяется по регистру «</w:t>
      </w:r>
      <w:r w:rsidR="00BC7DA2">
        <w:rPr>
          <w:rFonts w:ascii="Times New Roman" w:hAnsi="Times New Roman" w:cs="Times New Roman"/>
          <w:sz w:val="24"/>
        </w:rPr>
        <w:t>Лицевые счета для передачи полномочий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4F3569" w:rsidRPr="004F3569" w:rsidRDefault="004F3569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3569">
        <w:rPr>
          <w:rFonts w:ascii="Times New Roman" w:hAnsi="Times New Roman" w:cs="Times New Roman"/>
          <w:sz w:val="24"/>
          <w:szCs w:val="24"/>
        </w:rPr>
        <w:t xml:space="preserve">Для загрузки документа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F3569">
        <w:rPr>
          <w:rFonts w:ascii="Times New Roman" w:hAnsi="Times New Roman" w:cs="Times New Roman"/>
          <w:sz w:val="24"/>
          <w:szCs w:val="24"/>
        </w:rPr>
        <w:t>Расходное расписание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F3569">
        <w:rPr>
          <w:rFonts w:ascii="Times New Roman" w:hAnsi="Times New Roman" w:cs="Times New Roman"/>
          <w:sz w:val="24"/>
          <w:szCs w:val="24"/>
        </w:rPr>
        <w:t xml:space="preserve"> с флагом «Доведение себе как ПБС» необходимо настроить регистр «Лицевые счета» по 01 счету.</w:t>
      </w:r>
    </w:p>
    <w:p w:rsidR="004F3569" w:rsidRPr="004F3569" w:rsidRDefault="004F3569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3569">
        <w:rPr>
          <w:rFonts w:ascii="Times New Roman" w:hAnsi="Times New Roman" w:cs="Times New Roman"/>
          <w:sz w:val="24"/>
          <w:szCs w:val="24"/>
        </w:rPr>
        <w:t xml:space="preserve">Для загрузки документа </w:t>
      </w:r>
      <w:r w:rsidRPr="004F3569">
        <w:rPr>
          <w:rFonts w:ascii="Times New Roman" w:hAnsi="Times New Roman" w:cs="Times New Roman"/>
          <w:b/>
          <w:sz w:val="24"/>
          <w:szCs w:val="24"/>
        </w:rPr>
        <w:t>«</w:t>
      </w:r>
      <w:r w:rsidRPr="004F3569">
        <w:rPr>
          <w:rFonts w:ascii="Times New Roman" w:hAnsi="Times New Roman" w:cs="Times New Roman"/>
          <w:sz w:val="24"/>
          <w:szCs w:val="24"/>
        </w:rPr>
        <w:t>Бюджетные данные полученные для распределения</w:t>
      </w:r>
      <w:r w:rsidRPr="004F356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4F3569">
        <w:rPr>
          <w:rFonts w:ascii="Times New Roman" w:hAnsi="Times New Roman" w:cs="Times New Roman"/>
          <w:sz w:val="24"/>
          <w:szCs w:val="24"/>
        </w:rPr>
        <w:t>(Бюджетные данные ПБС, полученные от распорядителя)» необходимо настроить регистр «Лицевые счета» по 03 счету.</w:t>
      </w:r>
    </w:p>
    <w:p w:rsidR="004F3569" w:rsidRPr="004F3569" w:rsidRDefault="004F3569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3569">
        <w:rPr>
          <w:rFonts w:ascii="Times New Roman" w:hAnsi="Times New Roman" w:cs="Times New Roman"/>
          <w:sz w:val="24"/>
          <w:szCs w:val="24"/>
        </w:rPr>
        <w:t>Для загрузки документа «Бюджетные данные, полученные для распределения» (Бюджетные данные ПБС, полученные от распорядителя)» необходимо настроить регистр «Лицевые счета» по 03 счету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Документы «Импорт данных» и «Экспорт данных» загружаются по «Основной организации» в Параметрах учета. Если в Параметрах учета установлена организация с переданными полномочиями, то пользователю </w:t>
      </w:r>
      <w:r w:rsidR="00EB0505">
        <w:rPr>
          <w:rFonts w:ascii="Times New Roman" w:hAnsi="Times New Roman" w:cs="Times New Roman"/>
          <w:sz w:val="24"/>
        </w:rPr>
        <w:t>будет выведено предупреждение-вопрос.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</w:p>
    <w:p w:rsidR="003E060E" w:rsidRPr="003E060E" w:rsidRDefault="003E060E" w:rsidP="00010193">
      <w:pPr>
        <w:spacing w:after="0"/>
        <w:rPr>
          <w:rFonts w:ascii="Times New Roman" w:hAnsi="Times New Roman" w:cs="Times New Roman"/>
          <w:b/>
          <w:sz w:val="28"/>
        </w:rPr>
      </w:pPr>
      <w:r w:rsidRPr="003E060E">
        <w:rPr>
          <w:rFonts w:ascii="Times New Roman" w:hAnsi="Times New Roman" w:cs="Times New Roman"/>
          <w:b/>
          <w:sz w:val="28"/>
        </w:rPr>
        <w:t>Обмен с ПУОТ.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загрузке документа «</w:t>
      </w:r>
      <w:r w:rsidRPr="003E060E">
        <w:rPr>
          <w:rFonts w:ascii="Times New Roman" w:hAnsi="Times New Roman" w:cs="Times New Roman"/>
          <w:sz w:val="24"/>
        </w:rPr>
        <w:t>Сводная расчетная ведомость</w:t>
      </w:r>
      <w:r>
        <w:rPr>
          <w:rFonts w:ascii="Times New Roman" w:hAnsi="Times New Roman" w:cs="Times New Roman"/>
          <w:sz w:val="24"/>
        </w:rPr>
        <w:t>» организацию выбирает пользователь при сопоставлении данных. При экспорте данных в ПУОТ организацию также выбирает пользователь.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</w:p>
    <w:p w:rsidR="003E060E" w:rsidRPr="00EB0505" w:rsidRDefault="003E060E" w:rsidP="00010193">
      <w:pPr>
        <w:spacing w:after="0"/>
        <w:rPr>
          <w:rFonts w:ascii="Times New Roman" w:hAnsi="Times New Roman" w:cs="Times New Roman"/>
          <w:b/>
          <w:sz w:val="24"/>
        </w:rPr>
      </w:pPr>
      <w:r w:rsidRPr="00EB0505">
        <w:rPr>
          <w:rFonts w:ascii="Times New Roman" w:hAnsi="Times New Roman" w:cs="Times New Roman"/>
          <w:b/>
          <w:sz w:val="28"/>
        </w:rPr>
        <w:t>Обмен с ПИАО.</w:t>
      </w:r>
      <w:r w:rsidR="00EB0505" w:rsidRPr="00EB0505">
        <w:rPr>
          <w:rFonts w:ascii="Times New Roman" w:hAnsi="Times New Roman" w:cs="Times New Roman"/>
          <w:b/>
          <w:sz w:val="24"/>
        </w:rPr>
        <w:t xml:space="preserve"> </w:t>
      </w:r>
    </w:p>
    <w:p w:rsidR="003E060E" w:rsidRDefault="00EB0505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обмене с ПИАО используются только данные без признака переданных полномочий.</w:t>
      </w:r>
    </w:p>
    <w:p w:rsidR="00EB0505" w:rsidRDefault="00EB0505" w:rsidP="00010193">
      <w:pPr>
        <w:spacing w:after="0"/>
        <w:rPr>
          <w:rFonts w:ascii="Times New Roman" w:hAnsi="Times New Roman" w:cs="Times New Roman"/>
          <w:sz w:val="24"/>
        </w:rPr>
      </w:pPr>
    </w:p>
    <w:p w:rsidR="00EB0505" w:rsidRPr="00EB0505" w:rsidRDefault="00EB0505" w:rsidP="00010193">
      <w:pPr>
        <w:spacing w:after="0"/>
        <w:rPr>
          <w:rFonts w:ascii="Times New Roman" w:hAnsi="Times New Roman" w:cs="Times New Roman"/>
          <w:b/>
          <w:sz w:val="24"/>
        </w:rPr>
      </w:pPr>
      <w:r w:rsidRPr="00EB0505">
        <w:rPr>
          <w:rFonts w:ascii="Times New Roman" w:hAnsi="Times New Roman" w:cs="Times New Roman"/>
          <w:b/>
          <w:sz w:val="28"/>
        </w:rPr>
        <w:t>Обмен с МУН.</w:t>
      </w:r>
    </w:p>
    <w:p w:rsidR="00EB0505" w:rsidRPr="0031600A" w:rsidRDefault="00EB0505" w:rsidP="00010193">
      <w:pPr>
        <w:spacing w:after="0"/>
        <w:rPr>
          <w:rFonts w:ascii="Times New Roman" w:hAnsi="Times New Roman" w:cs="Times New Roman"/>
          <w:sz w:val="24"/>
        </w:rPr>
      </w:pPr>
      <w:r w:rsidRPr="00EB0505">
        <w:rPr>
          <w:rFonts w:ascii="Times New Roman" w:hAnsi="Times New Roman" w:cs="Times New Roman"/>
          <w:sz w:val="24"/>
        </w:rPr>
        <w:t>Обмен происходит только по основной организации, ИНН и КПП которой найден в справочнике Организации</w:t>
      </w:r>
      <w:r>
        <w:rPr>
          <w:rFonts w:ascii="Times New Roman" w:hAnsi="Times New Roman" w:cs="Times New Roman"/>
          <w:sz w:val="24"/>
        </w:rPr>
        <w:t>.</w:t>
      </w:r>
    </w:p>
    <w:sectPr w:rsidR="00EB0505" w:rsidRPr="0031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5D0" w:rsidRDefault="00AB45D0" w:rsidP="00915ABC">
      <w:pPr>
        <w:spacing w:after="0" w:line="240" w:lineRule="auto"/>
      </w:pPr>
      <w:r>
        <w:separator/>
      </w:r>
    </w:p>
  </w:endnote>
  <w:endnote w:type="continuationSeparator" w:id="0">
    <w:p w:rsidR="00AB45D0" w:rsidRDefault="00AB45D0" w:rsidP="0091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5D0" w:rsidRDefault="00AB45D0" w:rsidP="00915ABC">
      <w:pPr>
        <w:spacing w:after="0" w:line="240" w:lineRule="auto"/>
      </w:pPr>
      <w:r>
        <w:separator/>
      </w:r>
    </w:p>
  </w:footnote>
  <w:footnote w:type="continuationSeparator" w:id="0">
    <w:p w:rsidR="00AB45D0" w:rsidRDefault="00AB45D0" w:rsidP="00915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C6481"/>
    <w:multiLevelType w:val="multilevel"/>
    <w:tmpl w:val="5BE027E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3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88"/>
    <w:rsid w:val="00010193"/>
    <w:rsid w:val="00062067"/>
    <w:rsid w:val="00074C4E"/>
    <w:rsid w:val="000F2747"/>
    <w:rsid w:val="0012218D"/>
    <w:rsid w:val="001F71B6"/>
    <w:rsid w:val="0025609E"/>
    <w:rsid w:val="002E1029"/>
    <w:rsid w:val="002E66CC"/>
    <w:rsid w:val="0031600A"/>
    <w:rsid w:val="003315A2"/>
    <w:rsid w:val="003572F5"/>
    <w:rsid w:val="00367A63"/>
    <w:rsid w:val="003A2AA7"/>
    <w:rsid w:val="003E060E"/>
    <w:rsid w:val="004F3569"/>
    <w:rsid w:val="005305FF"/>
    <w:rsid w:val="005F3C88"/>
    <w:rsid w:val="007E2A2F"/>
    <w:rsid w:val="00835427"/>
    <w:rsid w:val="008B1B2B"/>
    <w:rsid w:val="008F346C"/>
    <w:rsid w:val="00915ABC"/>
    <w:rsid w:val="00A1700E"/>
    <w:rsid w:val="00AB45D0"/>
    <w:rsid w:val="00AE5707"/>
    <w:rsid w:val="00AF0FED"/>
    <w:rsid w:val="00B06A74"/>
    <w:rsid w:val="00B148C0"/>
    <w:rsid w:val="00B95DCF"/>
    <w:rsid w:val="00BC7DA2"/>
    <w:rsid w:val="00BF43BF"/>
    <w:rsid w:val="00C553E2"/>
    <w:rsid w:val="00C6483B"/>
    <w:rsid w:val="00D31667"/>
    <w:rsid w:val="00D70D81"/>
    <w:rsid w:val="00D872BE"/>
    <w:rsid w:val="00DE61F6"/>
    <w:rsid w:val="00EA2FF2"/>
    <w:rsid w:val="00EB0505"/>
    <w:rsid w:val="00F0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DFE20-0314-476D-BD6D-91F1C422D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"/>
    <w:next w:val="a"/>
    <w:link w:val="10"/>
    <w:qFormat/>
    <w:rsid w:val="00915ABC"/>
    <w:pPr>
      <w:keepNext/>
      <w:numPr>
        <w:numId w:val="1"/>
      </w:numPr>
      <w:suppressAutoHyphens/>
      <w:spacing w:before="360" w:after="120" w:line="240" w:lineRule="auto"/>
      <w:jc w:val="center"/>
      <w:outlineLvl w:val="0"/>
    </w:pPr>
    <w:rPr>
      <w:rFonts w:ascii="Arial" w:eastAsia="Arial Unicode MS" w:hAnsi="Arial" w:cs="Times New Roman"/>
      <w:b/>
      <w:bCs/>
      <w:snapToGrid w:val="0"/>
      <w:color w:val="000000"/>
      <w:sz w:val="36"/>
      <w:szCs w:val="20"/>
      <w:lang w:eastAsia="ru-RU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"/>
    <w:basedOn w:val="a"/>
    <w:next w:val="a"/>
    <w:link w:val="20"/>
    <w:qFormat/>
    <w:rsid w:val="00915ABC"/>
    <w:pPr>
      <w:keepNext/>
      <w:numPr>
        <w:ilvl w:val="1"/>
        <w:numId w:val="1"/>
      </w:numPr>
      <w:spacing w:before="360" w:after="120" w:line="240" w:lineRule="auto"/>
      <w:jc w:val="both"/>
      <w:outlineLvl w:val="1"/>
    </w:pPr>
    <w:rPr>
      <w:rFonts w:ascii="Arial" w:eastAsia="Times New Roman" w:hAnsi="Arial" w:cs="Times New Roman"/>
      <w:b/>
      <w:bCs/>
      <w:snapToGrid w:val="0"/>
      <w:color w:val="000000"/>
      <w:sz w:val="32"/>
      <w:szCs w:val="20"/>
      <w:lang w:eastAsia="ru-RU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"/>
    <w:next w:val="a"/>
    <w:link w:val="30"/>
    <w:qFormat/>
    <w:rsid w:val="00915ABC"/>
    <w:pPr>
      <w:keepNext/>
      <w:numPr>
        <w:ilvl w:val="2"/>
        <w:numId w:val="1"/>
      </w:numPr>
      <w:spacing w:before="360" w:after="120" w:line="240" w:lineRule="auto"/>
      <w:jc w:val="both"/>
      <w:outlineLvl w:val="2"/>
    </w:pPr>
    <w:rPr>
      <w:rFonts w:ascii="Arial" w:eastAsia="Times New Roman" w:hAnsi="Arial" w:cs="Times New Roman"/>
      <w:b/>
      <w:bCs/>
      <w:snapToGrid w:val="0"/>
      <w:color w:val="000000"/>
      <w:sz w:val="28"/>
      <w:szCs w:val="20"/>
      <w:lang w:eastAsia="ru-RU"/>
    </w:rPr>
  </w:style>
  <w:style w:type="paragraph" w:styleId="4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"/>
    <w:next w:val="a"/>
    <w:link w:val="40"/>
    <w:qFormat/>
    <w:rsid w:val="00915ABC"/>
    <w:pPr>
      <w:numPr>
        <w:ilvl w:val="3"/>
        <w:numId w:val="1"/>
      </w:numPr>
      <w:spacing w:before="360" w:after="120" w:line="240" w:lineRule="auto"/>
      <w:jc w:val="both"/>
      <w:outlineLvl w:val="3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Мой"/>
    <w:basedOn w:val="a"/>
    <w:link w:val="12"/>
    <w:qFormat/>
    <w:rsid w:val="003572F5"/>
    <w:rPr>
      <w:rFonts w:ascii="Times New Roman" w:hAnsi="Times New Roman"/>
      <w:sz w:val="24"/>
    </w:rPr>
  </w:style>
  <w:style w:type="character" w:customStyle="1" w:styleId="12">
    <w:name w:val="Стиль1Мой Знак"/>
    <w:basedOn w:val="a0"/>
    <w:link w:val="11"/>
    <w:rsid w:val="003572F5"/>
    <w:rPr>
      <w:rFonts w:ascii="Times New Roman" w:hAnsi="Times New Roman"/>
      <w:sz w:val="24"/>
    </w:rPr>
  </w:style>
  <w:style w:type="paragraph" w:styleId="a3">
    <w:name w:val="Title"/>
    <w:basedOn w:val="a"/>
    <w:next w:val="a"/>
    <w:link w:val="a4"/>
    <w:uiPriority w:val="10"/>
    <w:qFormat/>
    <w:rsid w:val="00AE57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E5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"/>
    <w:rsid w:val="00915ABC"/>
    <w:rPr>
      <w:rFonts w:ascii="Arial" w:eastAsia="Arial Unicode MS" w:hAnsi="Arial" w:cs="Times New Roman"/>
      <w:b/>
      <w:bCs/>
      <w:snapToGrid w:val="0"/>
      <w:color w:val="000000"/>
      <w:sz w:val="36"/>
      <w:szCs w:val="20"/>
      <w:lang w:eastAsia="ru-RU"/>
    </w:rPr>
  </w:style>
  <w:style w:type="character" w:customStyle="1" w:styleId="20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basedOn w:val="a0"/>
    <w:link w:val="2"/>
    <w:rsid w:val="00915ABC"/>
    <w:rPr>
      <w:rFonts w:ascii="Arial" w:eastAsia="Times New Roman" w:hAnsi="Arial" w:cs="Times New Roman"/>
      <w:b/>
      <w:bCs/>
      <w:snapToGrid w:val="0"/>
      <w:color w:val="000000"/>
      <w:sz w:val="32"/>
      <w:szCs w:val="20"/>
      <w:lang w:eastAsia="ru-RU"/>
    </w:rPr>
  </w:style>
  <w:style w:type="character" w:customStyle="1" w:styleId="30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0"/>
    <w:link w:val="3"/>
    <w:rsid w:val="00915ABC"/>
    <w:rPr>
      <w:rFonts w:ascii="Arial" w:eastAsia="Times New Roman" w:hAnsi="Arial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0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basedOn w:val="a0"/>
    <w:link w:val="4"/>
    <w:rsid w:val="00915ABC"/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5">
    <w:name w:val="Основной текст (центр/одинарный)"/>
    <w:basedOn w:val="a6"/>
    <w:link w:val="a7"/>
    <w:rsid w:val="00915ABC"/>
    <w:pPr>
      <w:spacing w:before="12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ru-RU"/>
    </w:rPr>
  </w:style>
  <w:style w:type="character" w:customStyle="1" w:styleId="a7">
    <w:name w:val="Основной текст (центр/одинарный) Знак"/>
    <w:link w:val="a5"/>
    <w:rsid w:val="00915ABC"/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ru-RU"/>
    </w:rPr>
  </w:style>
  <w:style w:type="paragraph" w:customStyle="1" w:styleId="-">
    <w:name w:val="Титульный лист - текст"/>
    <w:link w:val="-0"/>
    <w:rsid w:val="00915ABC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-1">
    <w:name w:val="Титльный лист - заголовок документа"/>
    <w:basedOn w:val="a"/>
    <w:rsid w:val="00915ABC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rsid w:val="00915ABC"/>
    <w:rPr>
      <w:b w:val="0"/>
      <w:lang w:val="x-none"/>
    </w:rPr>
  </w:style>
  <w:style w:type="character" w:customStyle="1" w:styleId="-3">
    <w:name w:val="Титульный лист - название документа Знак"/>
    <w:link w:val="-2"/>
    <w:rsid w:val="00915ABC"/>
    <w:rPr>
      <w:rFonts w:ascii="Arial" w:eastAsia="Times New Roman" w:hAnsi="Arial" w:cs="Times New Roman"/>
      <w:snapToGrid w:val="0"/>
      <w:color w:val="000000"/>
      <w:sz w:val="36"/>
      <w:szCs w:val="20"/>
      <w:lang w:val="x-none" w:eastAsia="ru-RU"/>
    </w:rPr>
  </w:style>
  <w:style w:type="paragraph" w:customStyle="1" w:styleId="31">
    <w:name w:val="я_Технический стиль 3"/>
    <w:basedOn w:val="-"/>
    <w:link w:val="32"/>
    <w:qFormat/>
    <w:rsid w:val="00915ABC"/>
    <w:rPr>
      <w:rFonts w:ascii="Arial" w:hAnsi="Arial"/>
      <w:b/>
      <w:szCs w:val="20"/>
      <w:lang w:val="x-none"/>
    </w:rPr>
  </w:style>
  <w:style w:type="character" w:customStyle="1" w:styleId="-0">
    <w:name w:val="Титульный лист - текст Знак"/>
    <w:link w:val="-"/>
    <w:rsid w:val="00915ABC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32">
    <w:name w:val="я_Технический стиль 3 Знак"/>
    <w:link w:val="31"/>
    <w:rsid w:val="00915ABC"/>
    <w:rPr>
      <w:rFonts w:ascii="Arial" w:eastAsia="Times New Roman" w:hAnsi="Arial" w:cs="Times New Roman"/>
      <w:b/>
      <w:sz w:val="28"/>
      <w:szCs w:val="20"/>
      <w:lang w:val="x-none" w:eastAsia="ru-RU"/>
    </w:rPr>
  </w:style>
  <w:style w:type="paragraph" w:styleId="a6">
    <w:name w:val="Body Text"/>
    <w:basedOn w:val="a"/>
    <w:link w:val="a8"/>
    <w:uiPriority w:val="99"/>
    <w:semiHidden/>
    <w:unhideWhenUsed/>
    <w:rsid w:val="00915ABC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915ABC"/>
  </w:style>
  <w:style w:type="paragraph" w:styleId="a9">
    <w:name w:val="header"/>
    <w:basedOn w:val="a"/>
    <w:link w:val="aa"/>
    <w:uiPriority w:val="99"/>
    <w:unhideWhenUsed/>
    <w:rsid w:val="00915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5ABC"/>
  </w:style>
  <w:style w:type="paragraph" w:styleId="ab">
    <w:name w:val="footer"/>
    <w:basedOn w:val="a"/>
    <w:link w:val="ac"/>
    <w:uiPriority w:val="99"/>
    <w:unhideWhenUsed/>
    <w:rsid w:val="00915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5ABC"/>
  </w:style>
  <w:style w:type="character" w:customStyle="1" w:styleId="ad">
    <w:name w:val="Выделение подчеркиванием"/>
    <w:qFormat/>
    <w:rsid w:val="00915AB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comp20</dc:creator>
  <cp:keywords/>
  <dc:description/>
  <cp:lastModifiedBy>Нападий Наталья Владимировна</cp:lastModifiedBy>
  <cp:revision>3</cp:revision>
  <dcterms:created xsi:type="dcterms:W3CDTF">2020-10-28T15:25:00Z</dcterms:created>
  <dcterms:modified xsi:type="dcterms:W3CDTF">2020-10-28T16:36:00Z</dcterms:modified>
</cp:coreProperties>
</file>