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A7F4B" w:rsidRPr="00472709" w:rsidTr="00BB2A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A7F4B" w:rsidRPr="00472709" w:rsidRDefault="00CA7F4B" w:rsidP="00BB2A5A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B681B" w:rsidRPr="00AB681B" w:rsidRDefault="00AB681B" w:rsidP="00AB681B">
            <w:pPr>
              <w:widowControl w:val="0"/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>Приложение № 20</w:t>
            </w:r>
          </w:p>
          <w:p w:rsidR="000579E0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к Стандартам внутреннего контроля </w:t>
            </w:r>
          </w:p>
          <w:p w:rsidR="000579E0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 w:rsidRPr="00AB681B">
              <w:rPr>
                <w:sz w:val="24"/>
                <w:szCs w:val="24"/>
              </w:rPr>
              <w:t>применяемым</w:t>
            </w:r>
            <w:proofErr w:type="gramEnd"/>
            <w:r w:rsidRPr="00AB681B">
              <w:rPr>
                <w:sz w:val="24"/>
                <w:szCs w:val="24"/>
              </w:rPr>
              <w:t xml:space="preserve"> контрольно-аудиторскими подразделениями </w:t>
            </w:r>
          </w:p>
          <w:p w:rsidR="000579E0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при осуществлении </w:t>
            </w:r>
            <w:proofErr w:type="gramStart"/>
            <w:r w:rsidRPr="00AB681B">
              <w:rPr>
                <w:sz w:val="24"/>
                <w:szCs w:val="24"/>
              </w:rPr>
              <w:t>контрольной</w:t>
            </w:r>
            <w:proofErr w:type="gramEnd"/>
            <w:r w:rsidRPr="00AB681B">
              <w:rPr>
                <w:sz w:val="24"/>
                <w:szCs w:val="24"/>
              </w:rPr>
              <w:t xml:space="preserve"> </w:t>
            </w:r>
          </w:p>
          <w:p w:rsidR="00CA7F4B" w:rsidRPr="00472709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>и аудиторской деятельности</w:t>
            </w:r>
            <w:r w:rsidR="00CA7F4B" w:rsidRPr="00472709">
              <w:rPr>
                <w:sz w:val="24"/>
                <w:szCs w:val="24"/>
              </w:rPr>
              <w:t xml:space="preserve"> </w:t>
            </w:r>
          </w:p>
          <w:p w:rsidR="00CA7F4B" w:rsidRPr="00472709" w:rsidRDefault="00CA7F4B" w:rsidP="00BB2A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7F4B" w:rsidRDefault="00BA4225" w:rsidP="00BA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проверки»</w:t>
      </w:r>
    </w:p>
    <w:p w:rsidR="00BA4225" w:rsidRDefault="00BA4225" w:rsidP="00BA422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CA7F4B" w:rsidRPr="00BA4225" w:rsidTr="00BA422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A7F4B" w:rsidRPr="00BA4225" w:rsidRDefault="00CA7F4B" w:rsidP="00BB2A5A">
            <w:pPr>
              <w:jc w:val="center"/>
              <w:rPr>
                <w:sz w:val="28"/>
                <w:szCs w:val="28"/>
              </w:rPr>
            </w:pPr>
          </w:p>
          <w:p w:rsidR="00CA7F4B" w:rsidRPr="00BA4225" w:rsidRDefault="00CA7F4B" w:rsidP="00BB2A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BA4225" w:rsidRPr="00BA4225" w:rsidRDefault="00BA4225" w:rsidP="00BA4225">
            <w:pPr>
              <w:jc w:val="center"/>
              <w:rPr>
                <w:sz w:val="28"/>
                <w:szCs w:val="28"/>
              </w:rPr>
            </w:pPr>
            <w:r w:rsidRPr="00BA4225">
              <w:rPr>
                <w:sz w:val="28"/>
                <w:szCs w:val="28"/>
              </w:rPr>
              <w:t>УТВЕРЖДАЮ</w:t>
            </w:r>
          </w:p>
          <w:p w:rsidR="00BA4225" w:rsidRPr="00BA4225" w:rsidRDefault="00BA4225" w:rsidP="00BA4225">
            <w:pPr>
              <w:jc w:val="center"/>
              <w:rPr>
                <w:sz w:val="28"/>
                <w:szCs w:val="28"/>
              </w:rPr>
            </w:pPr>
          </w:p>
          <w:p w:rsidR="0047094F" w:rsidRDefault="005931D2" w:rsidP="00BA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ТОФК, директор «ЦОКР»</w:t>
            </w:r>
          </w:p>
          <w:p w:rsidR="00BA4225" w:rsidRDefault="00BA4225" w:rsidP="00BA4225">
            <w:pPr>
              <w:jc w:val="center"/>
              <w:rPr>
                <w:sz w:val="28"/>
                <w:szCs w:val="28"/>
              </w:rPr>
            </w:pPr>
            <w:r w:rsidRPr="00BA4225">
              <w:rPr>
                <w:sz w:val="28"/>
                <w:szCs w:val="28"/>
              </w:rPr>
              <w:t>(иное уполномоченное лицо)</w:t>
            </w:r>
          </w:p>
          <w:p w:rsidR="0047094F" w:rsidRPr="00BA4225" w:rsidRDefault="0047094F" w:rsidP="00BA4225">
            <w:pPr>
              <w:jc w:val="center"/>
              <w:rPr>
                <w:sz w:val="28"/>
                <w:szCs w:val="28"/>
              </w:rPr>
            </w:pPr>
          </w:p>
          <w:p w:rsidR="00BA4225" w:rsidRPr="00BA4225" w:rsidRDefault="00BA4225" w:rsidP="00D11A5C">
            <w:pPr>
              <w:ind w:left="31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Pr="00BA4225">
              <w:rPr>
                <w:sz w:val="28"/>
                <w:szCs w:val="28"/>
              </w:rPr>
              <w:t>_</w:t>
            </w:r>
            <w:r w:rsidR="00D11A5C">
              <w:rPr>
                <w:sz w:val="28"/>
                <w:szCs w:val="28"/>
              </w:rPr>
              <w:t>____</w:t>
            </w:r>
            <w:r w:rsidRPr="00BA4225">
              <w:rPr>
                <w:sz w:val="28"/>
                <w:szCs w:val="28"/>
              </w:rPr>
              <w:t>_______/</w:t>
            </w:r>
            <w:r w:rsidR="00D11A5C">
              <w:rPr>
                <w:sz w:val="28"/>
                <w:szCs w:val="28"/>
              </w:rPr>
              <w:t>инициалы, фамилия</w:t>
            </w:r>
            <w:r w:rsidRPr="00BA4225">
              <w:rPr>
                <w:sz w:val="28"/>
                <w:szCs w:val="28"/>
              </w:rPr>
              <w:t>/</w:t>
            </w:r>
          </w:p>
          <w:p w:rsidR="00BA4225" w:rsidRPr="00BA4225" w:rsidRDefault="00BA4225" w:rsidP="00D11A5C">
            <w:pPr>
              <w:ind w:left="3438" w:hanging="1704"/>
              <w:rPr>
                <w:sz w:val="24"/>
                <w:szCs w:val="24"/>
              </w:rPr>
            </w:pPr>
            <w:r w:rsidRPr="00BA4225">
              <w:rPr>
                <w:sz w:val="24"/>
                <w:szCs w:val="24"/>
              </w:rPr>
              <w:t>подпись</w:t>
            </w:r>
          </w:p>
          <w:p w:rsidR="00CA7F4B" w:rsidRDefault="00BA4225" w:rsidP="00BA4225">
            <w:pPr>
              <w:jc w:val="right"/>
              <w:rPr>
                <w:sz w:val="28"/>
                <w:szCs w:val="28"/>
              </w:rPr>
            </w:pPr>
            <w:r w:rsidRPr="00BA4225">
              <w:rPr>
                <w:sz w:val="28"/>
                <w:szCs w:val="28"/>
              </w:rPr>
              <w:t>___.___.______</w:t>
            </w:r>
          </w:p>
          <w:p w:rsidR="00B52A6B" w:rsidRPr="00B52A6B" w:rsidRDefault="00B52A6B" w:rsidP="00BA4225">
            <w:pPr>
              <w:jc w:val="right"/>
              <w:rPr>
                <w:sz w:val="24"/>
                <w:szCs w:val="24"/>
              </w:rPr>
            </w:pPr>
            <w:r w:rsidRPr="00B52A6B">
              <w:rPr>
                <w:sz w:val="24"/>
                <w:szCs w:val="24"/>
              </w:rPr>
              <w:t>дата</w:t>
            </w:r>
          </w:p>
        </w:tc>
      </w:tr>
    </w:tbl>
    <w:p w:rsidR="00CA7F4B" w:rsidRPr="00BA4225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CA7F4B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CA7F4B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BA4225" w:rsidRDefault="00CA7F4B" w:rsidP="00BA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="00BA42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проверки </w:t>
      </w:r>
    </w:p>
    <w:p w:rsidR="00CA7F4B" w:rsidRDefault="00CA7F4B" w:rsidP="00BA422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</w:t>
      </w:r>
      <w:r w:rsidR="00BA4225">
        <w:rPr>
          <w:bCs/>
          <w:sz w:val="28"/>
          <w:szCs w:val="28"/>
        </w:rPr>
        <w:t>________________________</w:t>
      </w:r>
      <w:r>
        <w:rPr>
          <w:bCs/>
          <w:sz w:val="28"/>
          <w:szCs w:val="28"/>
        </w:rPr>
        <w:t>___________________________</w:t>
      </w:r>
    </w:p>
    <w:p w:rsidR="00CA7F4B" w:rsidRDefault="00CA7F4B" w:rsidP="00CA7F4B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r>
        <w:rPr>
          <w:bCs/>
          <w:sz w:val="24"/>
          <w:szCs w:val="24"/>
        </w:rPr>
        <w:t>(</w:t>
      </w:r>
      <w:r w:rsidR="00C312E5">
        <w:rPr>
          <w:bCs/>
          <w:sz w:val="24"/>
          <w:szCs w:val="24"/>
        </w:rPr>
        <w:t>перечень полных наименований</w:t>
      </w:r>
      <w:r w:rsidRPr="006E75A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объе</w:t>
      </w:r>
      <w:r w:rsidR="00C312E5">
        <w:rPr>
          <w:bCs/>
          <w:sz w:val="24"/>
          <w:szCs w:val="24"/>
        </w:rPr>
        <w:t>ктов</w:t>
      </w:r>
      <w:r>
        <w:rPr>
          <w:bCs/>
          <w:sz w:val="24"/>
          <w:szCs w:val="24"/>
        </w:rPr>
        <w:t xml:space="preserve"> </w:t>
      </w:r>
      <w:r w:rsidR="006E370F">
        <w:rPr>
          <w:bCs/>
          <w:sz w:val="24"/>
          <w:szCs w:val="24"/>
        </w:rPr>
        <w:t>проверки</w:t>
      </w:r>
      <w:r>
        <w:rPr>
          <w:bCs/>
          <w:sz w:val="24"/>
          <w:szCs w:val="24"/>
        </w:rPr>
        <w:t>)</w:t>
      </w:r>
    </w:p>
    <w:p w:rsidR="00CA7F4B" w:rsidRDefault="00CA7F4B" w:rsidP="00CA7F4B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CA7F4B" w:rsidRPr="00B01EEB" w:rsidRDefault="00CA7F4B" w:rsidP="00BA4225">
      <w:pPr>
        <w:shd w:val="clear" w:color="auto" w:fill="FFFFFF"/>
        <w:jc w:val="center"/>
        <w:rPr>
          <w:bCs/>
          <w:sz w:val="24"/>
          <w:szCs w:val="24"/>
        </w:rPr>
      </w:pPr>
      <w:r w:rsidRPr="00B01EEB">
        <w:rPr>
          <w:bCs/>
          <w:sz w:val="24"/>
          <w:szCs w:val="24"/>
        </w:rPr>
        <w:t>(проверяемый период)</w:t>
      </w:r>
    </w:p>
    <w:p w:rsidR="00CA7F4B" w:rsidRPr="00B01EEB" w:rsidRDefault="00CA7F4B" w:rsidP="00CA7F4B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CA7F4B" w:rsidRDefault="00CA7F4B" w:rsidP="00CA7F4B">
      <w:pPr>
        <w:shd w:val="clear" w:color="auto" w:fill="FFFFFF"/>
        <w:jc w:val="center"/>
        <w:rPr>
          <w:b/>
          <w:sz w:val="28"/>
          <w:szCs w:val="28"/>
        </w:rPr>
      </w:pPr>
    </w:p>
    <w:p w:rsidR="00CA7F4B" w:rsidRDefault="00CA7F4B" w:rsidP="00CA7F4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CA7F4B" w:rsidRDefault="00CA7F4B" w:rsidP="00CA7F4B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CA7F4B" w:rsidRDefault="00CA7F4B" w:rsidP="00CA7F4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CA7F4B" w:rsidRDefault="00CA7F4B" w:rsidP="00BA4225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проверки:</w:t>
      </w:r>
    </w:p>
    <w:p w:rsidR="00CA7F4B" w:rsidRDefault="00CA7F4B" w:rsidP="00CA7F4B">
      <w:pPr>
        <w:shd w:val="clear" w:color="auto" w:fill="FFFFFF"/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Установление соответствия деятельности ________________________ </w:t>
      </w:r>
    </w:p>
    <w:p w:rsidR="00CA7F4B" w:rsidRDefault="00CA7F4B" w:rsidP="00CA7F4B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исполнению государственных функций и полномочий, по обеспечению его текущей деятельности требованиям </w:t>
      </w:r>
      <w:r w:rsidR="002D327D">
        <w:rPr>
          <w:sz w:val="28"/>
          <w:szCs w:val="28"/>
        </w:rPr>
        <w:t xml:space="preserve">законодательных и иных </w:t>
      </w:r>
      <w:r w:rsidR="002D327D" w:rsidRPr="00B44251">
        <w:rPr>
          <w:sz w:val="28"/>
          <w:szCs w:val="28"/>
        </w:rPr>
        <w:t>нормативны</w:t>
      </w:r>
      <w:r w:rsidR="002D327D">
        <w:rPr>
          <w:sz w:val="28"/>
          <w:szCs w:val="28"/>
        </w:rPr>
        <w:t>х</w:t>
      </w:r>
      <w:r w:rsidR="002D327D" w:rsidRPr="00B44251">
        <w:rPr>
          <w:sz w:val="28"/>
          <w:szCs w:val="28"/>
        </w:rPr>
        <w:t xml:space="preserve"> правовы</w:t>
      </w:r>
      <w:r w:rsidR="002D327D">
        <w:rPr>
          <w:sz w:val="28"/>
          <w:szCs w:val="28"/>
        </w:rPr>
        <w:t>х</w:t>
      </w:r>
      <w:r w:rsidR="002D327D" w:rsidRPr="00B44251">
        <w:rPr>
          <w:sz w:val="28"/>
          <w:szCs w:val="28"/>
        </w:rPr>
        <w:t xml:space="preserve"> акт</w:t>
      </w:r>
      <w:r w:rsidR="002D327D">
        <w:rPr>
          <w:sz w:val="28"/>
          <w:szCs w:val="28"/>
        </w:rPr>
        <w:t>ов</w:t>
      </w:r>
      <w:r w:rsidR="002D327D" w:rsidRPr="00B44251">
        <w:rPr>
          <w:sz w:val="28"/>
          <w:szCs w:val="28"/>
        </w:rPr>
        <w:t xml:space="preserve"> Российской Федерации, </w:t>
      </w:r>
      <w:r w:rsidR="002D327D">
        <w:rPr>
          <w:sz w:val="28"/>
          <w:szCs w:val="28"/>
        </w:rPr>
        <w:t xml:space="preserve">нормативных </w:t>
      </w:r>
      <w:r w:rsidR="002D327D" w:rsidRPr="00B44251">
        <w:rPr>
          <w:sz w:val="28"/>
          <w:szCs w:val="28"/>
        </w:rPr>
        <w:t>правовы</w:t>
      </w:r>
      <w:r w:rsidR="002D327D">
        <w:rPr>
          <w:sz w:val="28"/>
          <w:szCs w:val="28"/>
        </w:rPr>
        <w:t>х</w:t>
      </w:r>
      <w:r w:rsidR="002D327D" w:rsidRPr="00B44251">
        <w:rPr>
          <w:sz w:val="28"/>
          <w:szCs w:val="28"/>
        </w:rPr>
        <w:t xml:space="preserve"> </w:t>
      </w:r>
      <w:r w:rsidR="002D327D">
        <w:rPr>
          <w:sz w:val="28"/>
          <w:szCs w:val="28"/>
        </w:rPr>
        <w:t>и правовых актов</w:t>
      </w:r>
      <w:r w:rsidR="002D327D" w:rsidRPr="00B44251">
        <w:rPr>
          <w:sz w:val="28"/>
          <w:szCs w:val="28"/>
        </w:rPr>
        <w:t xml:space="preserve"> Министерства финансов Российской Федерации и Федерального казначейства,</w:t>
      </w:r>
      <w:r w:rsidR="002D327D">
        <w:rPr>
          <w:sz w:val="28"/>
          <w:szCs w:val="28"/>
        </w:rPr>
        <w:t xml:space="preserve"> а также иных документов </w:t>
      </w:r>
      <w:r w:rsidR="002D327D">
        <w:rPr>
          <w:bCs/>
          <w:sz w:val="28"/>
          <w:szCs w:val="28"/>
        </w:rPr>
        <w:t>и принятых управленческих решений</w:t>
      </w:r>
      <w:r>
        <w:rPr>
          <w:bCs/>
          <w:sz w:val="28"/>
          <w:szCs w:val="28"/>
        </w:rPr>
        <w:t xml:space="preserve"> в установленной сфере деятельности</w:t>
      </w:r>
      <w:r w:rsidR="006E370F">
        <w:rPr>
          <w:bCs/>
          <w:sz w:val="28"/>
          <w:szCs w:val="28"/>
        </w:rPr>
        <w:t xml:space="preserve">, а также </w:t>
      </w:r>
      <w:r w:rsidR="006E370F" w:rsidRPr="00F132BF">
        <w:rPr>
          <w:color w:val="000000"/>
          <w:spacing w:val="-8"/>
          <w:sz w:val="28"/>
          <w:szCs w:val="28"/>
        </w:rPr>
        <w:t>оценка надежности внутреннего контроля;</w:t>
      </w:r>
      <w:r w:rsidR="006E370F">
        <w:rPr>
          <w:color w:val="000000"/>
          <w:spacing w:val="-8"/>
          <w:sz w:val="28"/>
          <w:szCs w:val="28"/>
        </w:rPr>
        <w:t xml:space="preserve"> </w:t>
      </w:r>
      <w:r w:rsidR="006E370F" w:rsidRPr="00F132BF">
        <w:rPr>
          <w:color w:val="000000"/>
          <w:spacing w:val="-8"/>
          <w:sz w:val="28"/>
          <w:szCs w:val="28"/>
        </w:rPr>
        <w:t xml:space="preserve">подтверждение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</w:t>
      </w:r>
      <w:proofErr w:type="gramStart"/>
      <w:r w:rsidR="006E370F" w:rsidRPr="00F132BF">
        <w:rPr>
          <w:color w:val="000000"/>
          <w:spacing w:val="-8"/>
          <w:sz w:val="28"/>
          <w:szCs w:val="28"/>
        </w:rPr>
        <w:lastRenderedPageBreak/>
        <w:t>соответствия порядка ведения бюджетного учета методологии</w:t>
      </w:r>
      <w:proofErr w:type="gramEnd"/>
      <w:r w:rsidR="006E370F" w:rsidRPr="00F132BF">
        <w:rPr>
          <w:color w:val="000000"/>
          <w:spacing w:val="-8"/>
          <w:sz w:val="28"/>
          <w:szCs w:val="28"/>
        </w:rPr>
        <w:t xml:space="preserve"> и стандартам бюджетного учета, установленным Министерством финансов Российской Федерации</w:t>
      </w:r>
      <w:r w:rsidR="006E370F"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</w:p>
    <w:p w:rsidR="00CA7F4B" w:rsidRDefault="00CA7F4B" w:rsidP="00CA7F4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AB681B" w:rsidRDefault="00AB681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CA7F4B" w:rsidRDefault="00CA7F4B" w:rsidP="00CA7F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CA7F4B" w:rsidRDefault="00CA7F4B" w:rsidP="00CA7F4B">
      <w:pPr>
        <w:ind w:firstLine="720"/>
        <w:jc w:val="both"/>
        <w:rPr>
          <w:b/>
          <w:sz w:val="28"/>
          <w:szCs w:val="28"/>
        </w:rPr>
      </w:pPr>
    </w:p>
    <w:p w:rsidR="00CA7F4B" w:rsidRDefault="00CA7F4B" w:rsidP="00447EF4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CA7F4B" w:rsidRDefault="00CA7F4B" w:rsidP="00447EF4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CA7F4B" w:rsidRPr="0057413D" w:rsidRDefault="00CA7F4B" w:rsidP="00447EF4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 проведения проверки:__________________________________</w:t>
      </w:r>
    </w:p>
    <w:p w:rsidR="00CA7F4B" w:rsidRDefault="00CA7F4B" w:rsidP="00447EF4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CA7F4B" w:rsidRDefault="00CA7F4B" w:rsidP="00CA7F4B">
      <w:pPr>
        <w:ind w:right="12"/>
        <w:rPr>
          <w:bCs/>
          <w:sz w:val="28"/>
          <w:szCs w:val="28"/>
        </w:rPr>
      </w:pPr>
    </w:p>
    <w:p w:rsidR="00CA7F4B" w:rsidRDefault="00CA7F4B" w:rsidP="00447EF4">
      <w:pPr>
        <w:ind w:right="12" w:firstLine="709"/>
        <w:rPr>
          <w:b/>
          <w:sz w:val="28"/>
          <w:szCs w:val="28"/>
        </w:rPr>
      </w:pPr>
      <w:r w:rsidRPr="004411F6">
        <w:rPr>
          <w:b/>
          <w:sz w:val="28"/>
          <w:szCs w:val="28"/>
        </w:rPr>
        <w:t>Перечень вопросов,</w:t>
      </w:r>
      <w:r w:rsidR="002D02BF">
        <w:rPr>
          <w:b/>
          <w:sz w:val="28"/>
          <w:szCs w:val="28"/>
        </w:rPr>
        <w:t xml:space="preserve"> подлежащих</w:t>
      </w:r>
      <w:r w:rsidRPr="004411F6">
        <w:rPr>
          <w:b/>
          <w:sz w:val="28"/>
          <w:szCs w:val="28"/>
        </w:rPr>
        <w:t xml:space="preserve"> </w:t>
      </w:r>
      <w:r w:rsidR="002D02BF">
        <w:rPr>
          <w:b/>
          <w:sz w:val="28"/>
          <w:szCs w:val="28"/>
        </w:rPr>
        <w:t>изучению</w:t>
      </w:r>
      <w:r w:rsidR="00447EF4">
        <w:rPr>
          <w:b/>
          <w:sz w:val="28"/>
          <w:szCs w:val="28"/>
        </w:rPr>
        <w:t>:_____________________</w:t>
      </w:r>
    </w:p>
    <w:p w:rsidR="00447EF4" w:rsidRDefault="00447EF4" w:rsidP="00447EF4">
      <w:pPr>
        <w:ind w:right="12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447EF4" w:rsidRDefault="00447EF4" w:rsidP="00447EF4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47EF4" w:rsidRDefault="00447EF4" w:rsidP="00447EF4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A7F4B" w:rsidRDefault="00CA7F4B" w:rsidP="00CA7F4B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CA7F4B" w:rsidTr="00C85DD0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rPr>
                <w:sz w:val="28"/>
                <w:szCs w:val="28"/>
              </w:rPr>
            </w:pPr>
          </w:p>
          <w:p w:rsidR="00CA7F4B" w:rsidRDefault="00CA7F4B" w:rsidP="0047094F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 w:rsidR="00401180">
              <w:rPr>
                <w:sz w:val="28"/>
                <w:szCs w:val="28"/>
              </w:rPr>
              <w:t xml:space="preserve">аудиторской </w:t>
            </w:r>
            <w:r w:rsidRPr="00472709">
              <w:rPr>
                <w:sz w:val="28"/>
                <w:szCs w:val="28"/>
              </w:rPr>
              <w:t xml:space="preserve">группы </w:t>
            </w:r>
          </w:p>
          <w:p w:rsidR="005931D2" w:rsidRPr="00472709" w:rsidRDefault="005931D2" w:rsidP="0047094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(ответственный работник)</w:t>
            </w:r>
          </w:p>
        </w:tc>
        <w:tc>
          <w:tcPr>
            <w:tcW w:w="236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4"/>
                <w:szCs w:val="24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CA7F4B" w:rsidTr="00C85DD0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F4B" w:rsidRPr="00FD0BF6" w:rsidRDefault="00FD0BF6" w:rsidP="00FD0BF6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должность</w:t>
            </w:r>
          </w:p>
          <w:p w:rsidR="00CA7F4B" w:rsidRPr="00FD0BF6" w:rsidRDefault="00CA7F4B" w:rsidP="00FD0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A7F4B" w:rsidRPr="00FD0BF6" w:rsidRDefault="00CA7F4B" w:rsidP="00FD0BF6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F4B" w:rsidRPr="00FD0BF6" w:rsidRDefault="00FD0BF6" w:rsidP="00FD0BF6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1A5C" w:rsidRDefault="00D11A5C" w:rsidP="00D11A5C">
            <w:pPr>
              <w:jc w:val="center"/>
            </w:pPr>
            <w:r>
              <w:t>инициалы, фамилия</w:t>
            </w:r>
          </w:p>
          <w:p w:rsidR="00CA7F4B" w:rsidRPr="00472709" w:rsidRDefault="00CA7F4B" w:rsidP="00FD0BF6">
            <w:pPr>
              <w:jc w:val="center"/>
              <w:rPr>
                <w:sz w:val="24"/>
                <w:szCs w:val="24"/>
              </w:rPr>
            </w:pPr>
          </w:p>
          <w:p w:rsidR="00FD0BF6" w:rsidRDefault="00FD0BF6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FD0BF6" w:rsidRDefault="00FD0BF6" w:rsidP="00BB2A5A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="00CA7F4B" w:rsidRPr="00472709">
              <w:rPr>
                <w:sz w:val="24"/>
                <w:szCs w:val="24"/>
              </w:rPr>
              <w:t xml:space="preserve">          </w:t>
            </w:r>
          </w:p>
          <w:p w:rsidR="00CA7F4B" w:rsidRPr="00472709" w:rsidRDefault="00CA7F4B" w:rsidP="00FD0BF6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</w:tbl>
    <w:p w:rsidR="00CA7F4B" w:rsidRDefault="00CA7F4B" w:rsidP="00CA7F4B">
      <w:pPr>
        <w:jc w:val="both"/>
        <w:rPr>
          <w:sz w:val="28"/>
          <w:szCs w:val="28"/>
        </w:rPr>
      </w:pPr>
    </w:p>
    <w:p w:rsidR="00CA7F4B" w:rsidRDefault="00CA7F4B" w:rsidP="00CA7F4B">
      <w:pPr>
        <w:ind w:firstLine="700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CA7F4B" w:rsidTr="00C85DD0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>СОГЛАСОВАНО</w:t>
            </w:r>
          </w:p>
          <w:p w:rsidR="00582483" w:rsidRDefault="00582483" w:rsidP="00BB2A5A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</w:t>
            </w:r>
            <w:r w:rsidR="00CA7F4B" w:rsidRPr="00472709">
              <w:rPr>
                <w:spacing w:val="-3"/>
                <w:sz w:val="28"/>
                <w:szCs w:val="28"/>
              </w:rPr>
              <w:t xml:space="preserve"> контрольно-</w:t>
            </w:r>
          </w:p>
          <w:p w:rsidR="00582483" w:rsidRDefault="00CA7F4B" w:rsidP="00BB2A5A">
            <w:pPr>
              <w:rPr>
                <w:spacing w:val="-3"/>
                <w:sz w:val="28"/>
                <w:szCs w:val="28"/>
              </w:rPr>
            </w:pPr>
            <w:r w:rsidRPr="00472709">
              <w:rPr>
                <w:spacing w:val="-3"/>
                <w:sz w:val="28"/>
                <w:szCs w:val="28"/>
              </w:rPr>
              <w:t xml:space="preserve">аудиторского подразделения </w:t>
            </w:r>
          </w:p>
          <w:p w:rsidR="00CA7F4B" w:rsidRDefault="00CA7F4B" w:rsidP="00BB2A5A">
            <w:pPr>
              <w:rPr>
                <w:spacing w:val="-3"/>
                <w:sz w:val="28"/>
                <w:szCs w:val="28"/>
              </w:rPr>
            </w:pPr>
            <w:r w:rsidRPr="00472709">
              <w:rPr>
                <w:spacing w:val="-3"/>
                <w:sz w:val="28"/>
                <w:szCs w:val="28"/>
              </w:rPr>
              <w:t>(иное уполномоченное лицо)</w:t>
            </w:r>
          </w:p>
          <w:p w:rsidR="00540D7C" w:rsidRPr="00472709" w:rsidRDefault="00540D7C" w:rsidP="00BB2A5A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4"/>
                <w:szCs w:val="24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right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540D7C" w:rsidTr="00C85DD0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540D7C" w:rsidRPr="00472709" w:rsidRDefault="00540D7C" w:rsidP="00BB2A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D7C" w:rsidRPr="00FD0BF6" w:rsidRDefault="00540D7C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1A5C" w:rsidRDefault="00D11A5C" w:rsidP="00D11A5C">
            <w:pPr>
              <w:jc w:val="center"/>
            </w:pPr>
            <w:r>
              <w:t>инициалы, фамилия</w:t>
            </w:r>
          </w:p>
          <w:p w:rsidR="00540D7C" w:rsidRDefault="00540D7C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540D7C" w:rsidRDefault="00540D7C" w:rsidP="00BB2A5A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Pr="00472709">
              <w:rPr>
                <w:sz w:val="24"/>
                <w:szCs w:val="24"/>
              </w:rPr>
              <w:t xml:space="preserve">          </w:t>
            </w:r>
          </w:p>
          <w:p w:rsidR="00540D7C" w:rsidRPr="00472709" w:rsidRDefault="00540D7C" w:rsidP="00BB2A5A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</w:tbl>
    <w:p w:rsidR="00CA7F4B" w:rsidRDefault="00CA7F4B" w:rsidP="00CA7F4B">
      <w:pPr>
        <w:jc w:val="both"/>
        <w:rPr>
          <w:sz w:val="28"/>
          <w:szCs w:val="28"/>
        </w:rPr>
      </w:pPr>
    </w:p>
    <w:p w:rsidR="00BA4225" w:rsidRDefault="00BA4225">
      <w:pPr>
        <w:sectPr w:rsidR="00BA4225" w:rsidSect="004411F6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E5F2A" w:rsidRDefault="00BA4225" w:rsidP="00BA422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A1403B" w:rsidRDefault="00BA4225" w:rsidP="00BA42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«Программа </w:t>
      </w:r>
      <w:del w:id="0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аудиторской </w:delText>
        </w:r>
      </w:del>
      <w:r>
        <w:rPr>
          <w:sz w:val="28"/>
          <w:szCs w:val="28"/>
        </w:rPr>
        <w:t>проверки»</w:t>
      </w:r>
    </w:p>
    <w:p w:rsidR="00FF2FCA" w:rsidRDefault="00FF2FCA" w:rsidP="00BA4225">
      <w:pPr>
        <w:jc w:val="center"/>
        <w:rPr>
          <w:sz w:val="28"/>
          <w:szCs w:val="28"/>
        </w:rPr>
      </w:pPr>
    </w:p>
    <w:p w:rsidR="00BA4225" w:rsidRDefault="00BA4225" w:rsidP="00BA4225">
      <w:pPr>
        <w:jc w:val="center"/>
        <w:rPr>
          <w:sz w:val="28"/>
          <w:szCs w:val="28"/>
        </w:rPr>
      </w:pP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="002F7C1D">
        <w:rPr>
          <w:sz w:val="28"/>
          <w:szCs w:val="28"/>
        </w:rPr>
        <w:t>ые</w:t>
      </w:r>
      <w:r>
        <w:rPr>
          <w:sz w:val="28"/>
          <w:szCs w:val="28"/>
        </w:rPr>
        <w:t xml:space="preserve"> наименовани</w:t>
      </w:r>
      <w:r w:rsidR="002F7C1D">
        <w:rPr>
          <w:sz w:val="28"/>
          <w:szCs w:val="28"/>
        </w:rPr>
        <w:t>я объектов</w:t>
      </w:r>
      <w:r>
        <w:rPr>
          <w:sz w:val="28"/>
          <w:szCs w:val="28"/>
        </w:rPr>
        <w:t xml:space="preserve"> </w:t>
      </w:r>
      <w:del w:id="1" w:author="Ворон Наталья Юрьевна" w:date="2014-12-11T10:08:00Z">
        <w:r w:rsidDel="006E370F">
          <w:rPr>
            <w:sz w:val="28"/>
            <w:szCs w:val="28"/>
          </w:rPr>
          <w:delText>внутреннего аудита</w:delText>
        </w:r>
      </w:del>
      <w:ins w:id="2" w:author="Ворон Наталья Юрьевна" w:date="2014-12-11T10:08:00Z">
        <w:r w:rsidR="006E370F">
          <w:rPr>
            <w:sz w:val="28"/>
            <w:szCs w:val="28"/>
          </w:rPr>
          <w:t>проверки</w:t>
        </w:r>
      </w:ins>
      <w:r>
        <w:rPr>
          <w:sz w:val="28"/>
          <w:szCs w:val="28"/>
        </w:rPr>
        <w:t>, в отношении котор</w:t>
      </w:r>
      <w:r w:rsidR="002F7C1D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проводится </w:t>
      </w:r>
      <w:del w:id="3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аудиторская </w:delText>
        </w:r>
      </w:del>
      <w:r>
        <w:rPr>
          <w:sz w:val="28"/>
          <w:szCs w:val="28"/>
        </w:rPr>
        <w:t>проверка;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В пункте «Тема проверки» формы указывается тема </w:t>
      </w:r>
      <w:del w:id="4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аудиторской </w:delText>
        </w:r>
      </w:del>
      <w:r>
        <w:rPr>
          <w:sz w:val="28"/>
          <w:szCs w:val="28"/>
        </w:rPr>
        <w:t xml:space="preserve">проверки в соответствии с приказом о назначении </w:t>
      </w:r>
      <w:del w:id="5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аудиторской </w:delText>
        </w:r>
      </w:del>
      <w:r>
        <w:rPr>
          <w:sz w:val="28"/>
          <w:szCs w:val="28"/>
        </w:rPr>
        <w:t>проверки.</w:t>
      </w:r>
    </w:p>
    <w:p w:rsidR="00BA4225" w:rsidRDefault="00BA4225" w:rsidP="00BA422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A4225">
        <w:rPr>
          <w:sz w:val="28"/>
          <w:szCs w:val="28"/>
        </w:rPr>
        <w:t>3. В пункте «</w:t>
      </w:r>
      <w:r w:rsidRPr="00BA4225">
        <w:rPr>
          <w:bCs/>
          <w:sz w:val="28"/>
          <w:szCs w:val="28"/>
        </w:rPr>
        <w:t xml:space="preserve">Основание для проведения проверки» формы указываются </w:t>
      </w:r>
      <w:r w:rsidRPr="00BA4225">
        <w:rPr>
          <w:snapToGrid w:val="0"/>
          <w:sz w:val="28"/>
          <w:szCs w:val="28"/>
        </w:rPr>
        <w:t xml:space="preserve">реквизиты приказа </w:t>
      </w:r>
      <w:r w:rsidR="00BC0E35" w:rsidRPr="00BC0E35">
        <w:rPr>
          <w:sz w:val="28"/>
          <w:szCs w:val="28"/>
        </w:rPr>
        <w:t>ТОФК, ФКУ «ЦОКР»</w:t>
      </w:r>
      <w:r w:rsidRPr="00BA4225">
        <w:rPr>
          <w:snapToGrid w:val="0"/>
          <w:sz w:val="28"/>
          <w:szCs w:val="28"/>
        </w:rPr>
        <w:t xml:space="preserve"> о назначении </w:t>
      </w:r>
      <w:del w:id="6" w:author="Ворон Наталья Юрьевна" w:date="2014-12-11T10:08:00Z">
        <w:r w:rsidDel="006E370F">
          <w:rPr>
            <w:snapToGrid w:val="0"/>
            <w:sz w:val="28"/>
            <w:szCs w:val="28"/>
          </w:rPr>
          <w:delText xml:space="preserve">аудиторской </w:delText>
        </w:r>
      </w:del>
      <w:r w:rsidRPr="00BA4225">
        <w:rPr>
          <w:snapToGrid w:val="0"/>
          <w:sz w:val="28"/>
          <w:szCs w:val="28"/>
        </w:rPr>
        <w:t>проверки.</w:t>
      </w:r>
    </w:p>
    <w:p w:rsidR="00BA4225" w:rsidRDefault="00BA4225" w:rsidP="00BA422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="00C312E5">
        <w:rPr>
          <w:sz w:val="28"/>
          <w:szCs w:val="28"/>
        </w:rPr>
        <w:t>ые</w:t>
      </w:r>
      <w:r>
        <w:rPr>
          <w:sz w:val="28"/>
          <w:szCs w:val="28"/>
        </w:rPr>
        <w:t xml:space="preserve"> наименовани</w:t>
      </w:r>
      <w:r w:rsidR="00C312E5">
        <w:rPr>
          <w:sz w:val="28"/>
          <w:szCs w:val="28"/>
        </w:rPr>
        <w:t>я</w:t>
      </w:r>
      <w:r>
        <w:rPr>
          <w:sz w:val="28"/>
          <w:szCs w:val="28"/>
        </w:rPr>
        <w:t xml:space="preserve"> объект</w:t>
      </w:r>
      <w:r w:rsidR="00C312E5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ins w:id="7" w:author="Ворон Наталья Юрьевна" w:date="2014-12-11T10:08:00Z">
        <w:r w:rsidR="006E370F">
          <w:rPr>
            <w:sz w:val="28"/>
            <w:szCs w:val="28"/>
          </w:rPr>
          <w:t>проверки</w:t>
        </w:r>
      </w:ins>
      <w:del w:id="8" w:author="Ворон Наталья Юрьевна" w:date="2014-12-11T10:08:00Z">
        <w:r w:rsidDel="006E370F">
          <w:rPr>
            <w:sz w:val="28"/>
            <w:szCs w:val="28"/>
          </w:rPr>
          <w:delText>внутреннего аудита</w:delText>
        </w:r>
      </w:del>
      <w:r>
        <w:rPr>
          <w:sz w:val="28"/>
          <w:szCs w:val="28"/>
        </w:rPr>
        <w:t>, в отношении котор</w:t>
      </w:r>
      <w:r w:rsidR="00C312E5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проводится </w:t>
      </w:r>
      <w:del w:id="9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аудиторская </w:delText>
        </w:r>
      </w:del>
      <w:r>
        <w:rPr>
          <w:sz w:val="28"/>
          <w:szCs w:val="28"/>
        </w:rPr>
        <w:t>проверка;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</w:t>
      </w:r>
      <w:r w:rsidR="00C312E5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ins w:id="10" w:author="Ворон Наталья Юрьевна" w:date="2014-12-11T10:08:00Z">
        <w:r w:rsidR="006E370F">
          <w:rPr>
            <w:sz w:val="28"/>
            <w:szCs w:val="28"/>
          </w:rPr>
          <w:t>проверки</w:t>
        </w:r>
      </w:ins>
      <w:del w:id="11" w:author="Ворон Наталья Юрьевна" w:date="2014-12-11T10:08:00Z">
        <w:r w:rsidDel="006E370F">
          <w:rPr>
            <w:sz w:val="28"/>
            <w:szCs w:val="28"/>
          </w:rPr>
          <w:delText>внутреннего аудита</w:delText>
        </w:r>
      </w:del>
      <w:r>
        <w:rPr>
          <w:sz w:val="28"/>
          <w:szCs w:val="28"/>
        </w:rPr>
        <w:t>, в отношении которых</w:t>
      </w:r>
      <w:r w:rsidR="00617544">
        <w:rPr>
          <w:sz w:val="28"/>
          <w:szCs w:val="28"/>
        </w:rPr>
        <w:t xml:space="preserve"> (либо вопросов, относящихся к которым)</w:t>
      </w:r>
      <w:r>
        <w:rPr>
          <w:sz w:val="28"/>
          <w:szCs w:val="28"/>
        </w:rPr>
        <w:t xml:space="preserve"> проводится </w:t>
      </w:r>
      <w:del w:id="12" w:author="Ворон Наталья Юрьевна" w:date="2014-12-11T10:08:00Z">
        <w:r w:rsidDel="006E370F">
          <w:rPr>
            <w:sz w:val="28"/>
            <w:szCs w:val="28"/>
          </w:rPr>
          <w:delText xml:space="preserve">аудиторская </w:delText>
        </w:r>
      </w:del>
      <w:r>
        <w:rPr>
          <w:sz w:val="28"/>
          <w:szCs w:val="28"/>
        </w:rPr>
        <w:t>проверка.</w:t>
      </w:r>
    </w:p>
    <w:p w:rsidR="00617544" w:rsidRDefault="00D177F2" w:rsidP="00BA4225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</w:t>
      </w:r>
      <w:r w:rsidR="00617544">
        <w:rPr>
          <w:sz w:val="28"/>
          <w:szCs w:val="28"/>
        </w:rPr>
        <w:t xml:space="preserve"> проверки» формы </w:t>
      </w:r>
      <w:r w:rsidR="00C312E5">
        <w:rPr>
          <w:sz w:val="28"/>
          <w:szCs w:val="28"/>
        </w:rPr>
        <w:t xml:space="preserve">обобщенно </w:t>
      </w:r>
      <w:r w:rsidR="00617544">
        <w:rPr>
          <w:sz w:val="28"/>
          <w:szCs w:val="28"/>
        </w:rPr>
        <w:t xml:space="preserve">указываются </w:t>
      </w:r>
      <w:r w:rsidR="00C312E5">
        <w:rPr>
          <w:sz w:val="28"/>
          <w:szCs w:val="28"/>
        </w:rPr>
        <w:t>операции</w:t>
      </w:r>
      <w:r w:rsidR="00C312E5" w:rsidRPr="00F132BF">
        <w:rPr>
          <w:sz w:val="28"/>
          <w:szCs w:val="28"/>
        </w:rPr>
        <w:t>,</w:t>
      </w:r>
      <w:r w:rsidR="00C312E5" w:rsidRPr="00F132BF">
        <w:rPr>
          <w:color w:val="000000"/>
          <w:spacing w:val="-8"/>
          <w:sz w:val="28"/>
          <w:szCs w:val="28"/>
        </w:rPr>
        <w:t xml:space="preserve"> </w:t>
      </w:r>
      <w:r w:rsidR="00C312E5">
        <w:rPr>
          <w:color w:val="000000"/>
          <w:spacing w:val="-8"/>
          <w:sz w:val="28"/>
          <w:szCs w:val="28"/>
        </w:rPr>
        <w:t>совершаемы</w:t>
      </w:r>
      <w:r w:rsidR="00017E3D">
        <w:rPr>
          <w:color w:val="000000"/>
          <w:spacing w:val="-8"/>
          <w:sz w:val="28"/>
          <w:szCs w:val="28"/>
        </w:rPr>
        <w:t>е</w:t>
      </w:r>
      <w:r w:rsidR="00C312E5" w:rsidRPr="00F132BF">
        <w:rPr>
          <w:color w:val="000000"/>
          <w:spacing w:val="-8"/>
          <w:sz w:val="28"/>
          <w:szCs w:val="28"/>
        </w:rPr>
        <w:t xml:space="preserve"> </w:t>
      </w:r>
      <w:r w:rsidR="00C312E5">
        <w:rPr>
          <w:color w:val="000000"/>
          <w:spacing w:val="-8"/>
          <w:sz w:val="28"/>
          <w:szCs w:val="28"/>
        </w:rPr>
        <w:t xml:space="preserve">объектами </w:t>
      </w:r>
      <w:ins w:id="13" w:author="Ворон Наталья Юрьевна" w:date="2014-12-11T10:08:00Z">
        <w:r w:rsidR="006E370F">
          <w:rPr>
            <w:sz w:val="28"/>
            <w:szCs w:val="28"/>
          </w:rPr>
          <w:t>проверки</w:t>
        </w:r>
      </w:ins>
      <w:del w:id="14" w:author="Ворон Наталья Юрьевна" w:date="2014-12-11T10:08:00Z">
        <w:r w:rsidR="00C312E5" w:rsidDel="006E370F">
          <w:rPr>
            <w:color w:val="000000"/>
            <w:spacing w:val="-8"/>
            <w:sz w:val="28"/>
            <w:szCs w:val="28"/>
          </w:rPr>
          <w:delText>внутреннего аудита</w:delText>
        </w:r>
      </w:del>
      <w:r w:rsidR="00C312E5" w:rsidRPr="00F132BF">
        <w:rPr>
          <w:color w:val="000000"/>
          <w:spacing w:val="-8"/>
          <w:sz w:val="28"/>
          <w:szCs w:val="28"/>
        </w:rPr>
        <w:t xml:space="preserve">, </w:t>
      </w:r>
      <w:r w:rsidR="00C312E5">
        <w:rPr>
          <w:color w:val="000000"/>
          <w:spacing w:val="-8"/>
          <w:sz w:val="28"/>
          <w:szCs w:val="28"/>
        </w:rPr>
        <w:t xml:space="preserve">в отношении которых, а также внутреннего контроля в отношении которых, осуществляется </w:t>
      </w:r>
      <w:del w:id="15" w:author="Ворон Наталья Юрьевна" w:date="2014-12-11T10:08:00Z">
        <w:r w:rsidR="00C312E5" w:rsidDel="006E370F">
          <w:rPr>
            <w:color w:val="000000"/>
            <w:spacing w:val="-8"/>
            <w:sz w:val="28"/>
            <w:szCs w:val="28"/>
          </w:rPr>
          <w:delText xml:space="preserve">аудиторская </w:delText>
        </w:r>
      </w:del>
      <w:r w:rsidR="00C312E5">
        <w:rPr>
          <w:color w:val="000000"/>
          <w:spacing w:val="-8"/>
          <w:sz w:val="28"/>
          <w:szCs w:val="28"/>
        </w:rPr>
        <w:t>проверка.</w:t>
      </w:r>
    </w:p>
    <w:p w:rsidR="00F91182" w:rsidRDefault="00F91182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вид проверки в соответствии со Стандартом </w:t>
      </w:r>
      <w:ins w:id="16" w:author="Ворон Наталья Юрьевна" w:date="2014-12-11T10:09:00Z">
        <w:r w:rsidR="006E370F">
          <w:rPr>
            <w:color w:val="000000"/>
            <w:spacing w:val="-8"/>
            <w:sz w:val="28"/>
            <w:szCs w:val="28"/>
          </w:rPr>
          <w:t xml:space="preserve">внутреннего контроля и </w:t>
        </w:r>
      </w:ins>
      <w:r w:rsidRPr="00E23465"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аудита, осуществляемого контрольно-аудиторскими подразделениями </w:t>
      </w:r>
      <w:r w:rsidR="00BC0E35" w:rsidRPr="00BC0E35">
        <w:rPr>
          <w:sz w:val="28"/>
          <w:szCs w:val="28"/>
        </w:rPr>
        <w:t>ТОФК, ФКУ «ЦОКР»</w:t>
      </w:r>
      <w:r>
        <w:rPr>
          <w:sz w:val="28"/>
          <w:szCs w:val="28"/>
        </w:rPr>
        <w:t>.</w:t>
      </w:r>
    </w:p>
    <w:p w:rsidR="00F91182" w:rsidRDefault="00F91182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метод проведения проверки в соответствии со Стандартом </w:t>
      </w:r>
      <w:ins w:id="17" w:author="Ворон Наталья Юрьевна" w:date="2014-12-11T10:09:00Z">
        <w:r w:rsidR="006E370F">
          <w:rPr>
            <w:color w:val="000000"/>
            <w:spacing w:val="-8"/>
            <w:sz w:val="28"/>
            <w:szCs w:val="28"/>
          </w:rPr>
          <w:t xml:space="preserve">внутреннего контроля и </w:t>
        </w:r>
      </w:ins>
      <w:r w:rsidRPr="00E23465"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аудита, осуществляемого контрольно-аудиторскими подразделениями </w:t>
      </w:r>
      <w:r w:rsidR="00BC0E35" w:rsidRPr="00BC0E35">
        <w:rPr>
          <w:sz w:val="28"/>
          <w:szCs w:val="28"/>
        </w:rPr>
        <w:t xml:space="preserve">ТОФК, </w:t>
      </w:r>
      <w:del w:id="18" w:author="Ворон Наталья Юрьевна" w:date="2014-12-11T10:09:00Z">
        <w:r w:rsidR="001E5F2A" w:rsidDel="006E370F">
          <w:rPr>
            <w:sz w:val="28"/>
            <w:szCs w:val="28"/>
          </w:rPr>
          <w:br/>
        </w:r>
      </w:del>
      <w:r w:rsidR="00BC0E35" w:rsidRPr="00BC0E35">
        <w:rPr>
          <w:sz w:val="28"/>
          <w:szCs w:val="28"/>
        </w:rPr>
        <w:t>ФКУ «ЦОКР»</w:t>
      </w:r>
      <w:r w:rsidR="001E5F2A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F91182" w:rsidRDefault="00F91182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00000"/>
          <w:spacing w:val="-8"/>
          <w:sz w:val="28"/>
          <w:szCs w:val="28"/>
        </w:rPr>
        <w:t>В пункте «</w:t>
      </w:r>
      <w:r w:rsidR="00F86661">
        <w:rPr>
          <w:color w:val="000000"/>
          <w:spacing w:val="-8"/>
          <w:sz w:val="28"/>
          <w:szCs w:val="28"/>
        </w:rPr>
        <w:t>Спосо</w:t>
      </w:r>
      <w:r w:rsidR="00310C59">
        <w:rPr>
          <w:color w:val="000000"/>
          <w:spacing w:val="-8"/>
          <w:sz w:val="28"/>
          <w:szCs w:val="28"/>
        </w:rPr>
        <w:t>б</w:t>
      </w:r>
      <w:r>
        <w:rPr>
          <w:color w:val="000000"/>
          <w:spacing w:val="-8"/>
          <w:sz w:val="28"/>
          <w:szCs w:val="28"/>
        </w:rPr>
        <w:t xml:space="preserve">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</w:t>
      </w:r>
      <w:r w:rsidR="00F86661">
        <w:rPr>
          <w:color w:val="000000"/>
          <w:spacing w:val="-8"/>
          <w:sz w:val="28"/>
          <w:szCs w:val="28"/>
        </w:rPr>
        <w:t>способ</w:t>
      </w:r>
      <w:r>
        <w:rPr>
          <w:color w:val="000000"/>
          <w:spacing w:val="-8"/>
          <w:sz w:val="28"/>
          <w:szCs w:val="28"/>
        </w:rPr>
        <w:t xml:space="preserve"> проведения проверки в соответствии со Стандартом </w:t>
      </w:r>
      <w:ins w:id="19" w:author="Ворон Наталья Юрьевна" w:date="2014-12-11T10:09:00Z">
        <w:r w:rsidR="006E370F">
          <w:rPr>
            <w:color w:val="000000"/>
            <w:spacing w:val="-8"/>
            <w:sz w:val="28"/>
            <w:szCs w:val="28"/>
          </w:rPr>
          <w:t xml:space="preserve">внутреннего контроля и </w:t>
        </w:r>
      </w:ins>
      <w:r w:rsidRPr="00E23465">
        <w:rPr>
          <w:sz w:val="28"/>
          <w:szCs w:val="28"/>
        </w:rPr>
        <w:lastRenderedPageBreak/>
        <w:t xml:space="preserve">внутреннего </w:t>
      </w:r>
      <w:r>
        <w:rPr>
          <w:sz w:val="28"/>
          <w:szCs w:val="28"/>
        </w:rPr>
        <w:t>аудита, осуществляемого контрольно-аудиторскими подразделениями</w:t>
      </w:r>
      <w:r w:rsidR="00017E3D">
        <w:rPr>
          <w:sz w:val="28"/>
          <w:szCs w:val="28"/>
        </w:rPr>
        <w:t xml:space="preserve"> </w:t>
      </w:r>
      <w:r w:rsidR="00BC0E35" w:rsidRPr="00BC0E35">
        <w:rPr>
          <w:sz w:val="28"/>
          <w:szCs w:val="28"/>
        </w:rPr>
        <w:t>ТОФК,</w:t>
      </w:r>
      <w:ins w:id="20" w:author="Ворон Наталья Юрьевна" w:date="2014-12-11T10:09:00Z">
        <w:r w:rsidR="006E370F">
          <w:rPr>
            <w:sz w:val="28"/>
            <w:szCs w:val="28"/>
          </w:rPr>
          <w:t xml:space="preserve"> </w:t>
        </w:r>
      </w:ins>
      <w:del w:id="21" w:author="Ворон Наталья Юрьевна" w:date="2014-12-11T10:09:00Z">
        <w:r w:rsidR="00BC0E35" w:rsidRPr="00BC0E35" w:rsidDel="006E370F">
          <w:rPr>
            <w:sz w:val="28"/>
            <w:szCs w:val="28"/>
          </w:rPr>
          <w:delText xml:space="preserve"> </w:delText>
        </w:r>
        <w:r w:rsidR="001E5F2A" w:rsidDel="006E370F">
          <w:rPr>
            <w:sz w:val="28"/>
            <w:szCs w:val="28"/>
          </w:rPr>
          <w:br/>
        </w:r>
      </w:del>
      <w:r w:rsidR="00BC0E35" w:rsidRPr="00BC0E35">
        <w:rPr>
          <w:sz w:val="28"/>
          <w:szCs w:val="28"/>
        </w:rPr>
        <w:t>ФКУ «ЦОКР»</w:t>
      </w:r>
      <w:r w:rsidR="001E5F2A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3A4D6C" w:rsidRDefault="003A4D6C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</w:t>
      </w:r>
      <w:r w:rsidRPr="00EF6516">
        <w:rPr>
          <w:sz w:val="28"/>
          <w:szCs w:val="28"/>
        </w:rPr>
        <w:t xml:space="preserve">срок проведения </w:t>
      </w:r>
      <w:del w:id="22" w:author="Ворон Наталья Юрьевна" w:date="2014-12-11T10:09:00Z">
        <w:r w:rsidDel="006E370F">
          <w:rPr>
            <w:sz w:val="28"/>
            <w:szCs w:val="28"/>
          </w:rPr>
          <w:delText xml:space="preserve">аудиторской </w:delText>
        </w:r>
      </w:del>
      <w:r w:rsidRPr="00EF6516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в соответствии с приказом о назначении </w:t>
      </w:r>
      <w:del w:id="23" w:author="Ворон Наталья Юрьевна" w:date="2014-12-11T10:09:00Z">
        <w:r w:rsidDel="006E370F">
          <w:rPr>
            <w:sz w:val="28"/>
            <w:szCs w:val="28"/>
          </w:rPr>
          <w:delText xml:space="preserve">аудиторской </w:delText>
        </w:r>
      </w:del>
      <w:r>
        <w:rPr>
          <w:sz w:val="28"/>
          <w:szCs w:val="28"/>
        </w:rPr>
        <w:t>проверки.</w:t>
      </w:r>
    </w:p>
    <w:p w:rsid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2D0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«Перечень вопросов, подлежащих изучению» </w:t>
      </w:r>
      <w:r w:rsidR="007501E6">
        <w:rPr>
          <w:sz w:val="28"/>
          <w:szCs w:val="28"/>
        </w:rPr>
        <w:t xml:space="preserve">формы </w:t>
      </w:r>
      <w:r>
        <w:rPr>
          <w:sz w:val="28"/>
          <w:szCs w:val="28"/>
        </w:rPr>
        <w:t>указывается:</w:t>
      </w:r>
    </w:p>
    <w:p w:rsid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территориальным органом Федерального казначейства:</w:t>
      </w:r>
    </w:p>
    <w:p w:rsid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</w:t>
      </w:r>
      <w:proofErr w:type="gramStart"/>
      <w:r w:rsidR="0041425D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41425D" w:rsidRPr="00EF6516">
        <w:rPr>
          <w:sz w:val="28"/>
          <w:szCs w:val="28"/>
        </w:rPr>
        <w:t xml:space="preserve">если вопросы, подлежащие </w:t>
      </w:r>
      <w:r w:rsidR="005B7C31">
        <w:rPr>
          <w:sz w:val="28"/>
          <w:szCs w:val="28"/>
        </w:rPr>
        <w:t>изучению</w:t>
      </w:r>
      <w:r w:rsidR="0041425D" w:rsidRPr="00EF6516">
        <w:rPr>
          <w:sz w:val="28"/>
          <w:szCs w:val="28"/>
        </w:rPr>
        <w:t xml:space="preserve">, охватывают полностью одно или более направлений деятельности </w:t>
      </w:r>
      <w:r w:rsidR="0041425D">
        <w:rPr>
          <w:sz w:val="28"/>
          <w:szCs w:val="28"/>
        </w:rPr>
        <w:t xml:space="preserve">территориального </w:t>
      </w:r>
      <w:r w:rsidR="0041425D" w:rsidRPr="00EF6516">
        <w:rPr>
          <w:sz w:val="28"/>
          <w:szCs w:val="28"/>
        </w:rPr>
        <w:t xml:space="preserve">органа Федерального казначейства, предусмотренных </w:t>
      </w:r>
      <w:r w:rsidR="001E5F2A">
        <w:rPr>
          <w:sz w:val="28"/>
          <w:szCs w:val="28"/>
        </w:rPr>
        <w:t>т</w:t>
      </w:r>
      <w:r w:rsidR="0041425D">
        <w:rPr>
          <w:sz w:val="28"/>
          <w:szCs w:val="28"/>
        </w:rPr>
        <w:t xml:space="preserve">иповой программой проверки деятельности Межрегионального операционного управления Федерального казначейства, управления </w:t>
      </w:r>
      <w:r w:rsidR="0041425D" w:rsidRPr="00F132BF">
        <w:rPr>
          <w:sz w:val="28"/>
          <w:szCs w:val="28"/>
        </w:rPr>
        <w:t>Федерального казначейства по субъект</w:t>
      </w:r>
      <w:r w:rsidR="009D2D09">
        <w:rPr>
          <w:sz w:val="28"/>
          <w:szCs w:val="28"/>
        </w:rPr>
        <w:t>у</w:t>
      </w:r>
      <w:r w:rsidR="0041425D" w:rsidRPr="00F132BF">
        <w:rPr>
          <w:sz w:val="28"/>
          <w:szCs w:val="28"/>
        </w:rPr>
        <w:t xml:space="preserve"> Российской Федерации</w:t>
      </w:r>
      <w:r w:rsidR="0041425D">
        <w:rPr>
          <w:sz w:val="28"/>
          <w:szCs w:val="28"/>
        </w:rPr>
        <w:t xml:space="preserve"> (субъектам Российской Федерации, находящимся в границах федерального округа), утвержденных приказами Федерального казначейства (далее – Типовые программы проверки), соответственно, </w:t>
      </w:r>
      <w:r w:rsidR="0041425D" w:rsidRPr="00EF6516">
        <w:rPr>
          <w:sz w:val="28"/>
          <w:szCs w:val="28"/>
        </w:rPr>
        <w:t>и проверка по направлению деятельности осуществляется с применением одного вида проверки, в Программе проверки допускается указание разделов Типовой программы проверки без указания перечня входящих в него вопросов</w:t>
      </w:r>
      <w:r>
        <w:rPr>
          <w:sz w:val="28"/>
          <w:szCs w:val="28"/>
        </w:rPr>
        <w:t>;</w:t>
      </w:r>
    </w:p>
    <w:p w:rsid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случае </w:t>
      </w:r>
      <w:proofErr w:type="gramStart"/>
      <w:r>
        <w:rPr>
          <w:sz w:val="28"/>
          <w:szCs w:val="28"/>
        </w:rPr>
        <w:t>проведения проверки отдельных вопросов направлений деятельности территориального органа Федерального</w:t>
      </w:r>
      <w:proofErr w:type="gramEnd"/>
      <w:r>
        <w:rPr>
          <w:sz w:val="28"/>
          <w:szCs w:val="28"/>
        </w:rPr>
        <w:t xml:space="preserve"> казначейства – перечень таких отдельных вопросов;</w:t>
      </w:r>
    </w:p>
    <w:p w:rsidR="002D02BF" w:rsidRP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казенным учреждением – перечень вопросов деятельност</w:t>
      </w:r>
      <w:r w:rsidR="00673748">
        <w:rPr>
          <w:sz w:val="28"/>
          <w:szCs w:val="28"/>
        </w:rPr>
        <w:t>и</w:t>
      </w:r>
      <w:r>
        <w:rPr>
          <w:sz w:val="28"/>
          <w:szCs w:val="28"/>
        </w:rPr>
        <w:t xml:space="preserve"> объектов внутреннего аудита, подлежащих изучению.</w:t>
      </w:r>
    </w:p>
    <w:p w:rsidR="00ED32D4" w:rsidRDefault="00ED32D4" w:rsidP="00BA422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каждого из перечисленных в данном пункте формы направлений  (вопросов) деятельности </w:t>
      </w:r>
      <w:r w:rsidR="00CB7C7D">
        <w:rPr>
          <w:sz w:val="28"/>
          <w:szCs w:val="28"/>
        </w:rPr>
        <w:t>указываются фамилия</w:t>
      </w:r>
      <w:r w:rsidR="00D11A5C">
        <w:rPr>
          <w:sz w:val="28"/>
          <w:szCs w:val="28"/>
        </w:rPr>
        <w:t>,</w:t>
      </w:r>
      <w:r w:rsidR="00CB7C7D">
        <w:rPr>
          <w:sz w:val="28"/>
          <w:szCs w:val="28"/>
        </w:rPr>
        <w:t xml:space="preserve"> инициалы</w:t>
      </w:r>
      <w:r w:rsidR="00D11A5C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члена аудиторской группы, ответственного за составление Справки </w:t>
      </w:r>
      <w:r w:rsidR="00D14115">
        <w:rPr>
          <w:sz w:val="28"/>
          <w:szCs w:val="28"/>
        </w:rPr>
        <w:t>(в случае если Справка составляется)</w:t>
      </w:r>
      <w:r>
        <w:rPr>
          <w:sz w:val="28"/>
          <w:szCs w:val="28"/>
        </w:rPr>
        <w:t xml:space="preserve">, а также </w:t>
      </w:r>
      <w:r w:rsidR="00CB7C7D">
        <w:rPr>
          <w:sz w:val="28"/>
          <w:szCs w:val="28"/>
        </w:rPr>
        <w:t>фамили</w:t>
      </w:r>
      <w:r w:rsidR="00D11A5C">
        <w:rPr>
          <w:sz w:val="28"/>
          <w:szCs w:val="28"/>
        </w:rPr>
        <w:t>и, инициалы</w:t>
      </w:r>
      <w:r w:rsidR="00CB7C7D">
        <w:rPr>
          <w:sz w:val="28"/>
          <w:szCs w:val="28"/>
        </w:rPr>
        <w:t xml:space="preserve"> </w:t>
      </w:r>
      <w:r w:rsidR="00D11A5C">
        <w:rPr>
          <w:sz w:val="28"/>
          <w:szCs w:val="28"/>
        </w:rPr>
        <w:t>и наименование должностей</w:t>
      </w:r>
      <w:r>
        <w:rPr>
          <w:sz w:val="28"/>
          <w:szCs w:val="28"/>
        </w:rPr>
        <w:t xml:space="preserve"> иных членов аудиторской группы,  принимающих участие в проверке соответствующих </w:t>
      </w:r>
      <w:r w:rsidR="009D2D09">
        <w:rPr>
          <w:sz w:val="28"/>
          <w:szCs w:val="28"/>
        </w:rPr>
        <w:t>направлений (</w:t>
      </w:r>
      <w:r>
        <w:rPr>
          <w:sz w:val="28"/>
          <w:szCs w:val="28"/>
        </w:rPr>
        <w:t>вопросов</w:t>
      </w:r>
      <w:r w:rsidR="009D2D09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BA4225" w:rsidRDefault="00740CBB" w:rsidP="00BA4225">
      <w:pPr>
        <w:spacing w:line="360" w:lineRule="auto"/>
        <w:ind w:firstLine="709"/>
        <w:jc w:val="both"/>
        <w:rPr>
          <w:sz w:val="28"/>
          <w:szCs w:val="28"/>
        </w:rPr>
      </w:pPr>
      <w:r w:rsidRPr="00237233">
        <w:rPr>
          <w:sz w:val="28"/>
          <w:szCs w:val="28"/>
        </w:rPr>
        <w:lastRenderedPageBreak/>
        <w:t xml:space="preserve">При необходимости в перечне вопросов, подлежащих изучению, </w:t>
      </w:r>
      <w:r w:rsidR="00ED32D4">
        <w:rPr>
          <w:sz w:val="28"/>
          <w:szCs w:val="28"/>
        </w:rPr>
        <w:t xml:space="preserve">также </w:t>
      </w:r>
      <w:r w:rsidRPr="00237233">
        <w:rPr>
          <w:sz w:val="28"/>
          <w:szCs w:val="28"/>
        </w:rPr>
        <w:t xml:space="preserve">указывается вид проверки по соответствующему направлению деятельности объекта </w:t>
      </w:r>
      <w:del w:id="24" w:author="Ворон Наталья Юрьевна" w:date="2014-12-11T10:09:00Z">
        <w:r w:rsidR="00237233" w:rsidRPr="00237233" w:rsidDel="006E370F">
          <w:rPr>
            <w:sz w:val="28"/>
            <w:szCs w:val="28"/>
          </w:rPr>
          <w:delText>внутреннего аудита</w:delText>
        </w:r>
      </w:del>
      <w:ins w:id="25" w:author="Ворон Наталья Юрьевна" w:date="2014-12-11T10:09:00Z">
        <w:r w:rsidR="006E370F">
          <w:rPr>
            <w:sz w:val="28"/>
            <w:szCs w:val="28"/>
          </w:rPr>
          <w:t>провер</w:t>
        </w:r>
        <w:bookmarkStart w:id="26" w:name="_GoBack"/>
        <w:bookmarkEnd w:id="26"/>
        <w:r w:rsidR="006E370F">
          <w:rPr>
            <w:sz w:val="28"/>
            <w:szCs w:val="28"/>
          </w:rPr>
          <w:t>ки</w:t>
        </w:r>
      </w:ins>
      <w:r w:rsidRPr="00237233">
        <w:rPr>
          <w:sz w:val="28"/>
          <w:szCs w:val="28"/>
        </w:rPr>
        <w:t xml:space="preserve"> (вопросу Программы проверки)</w:t>
      </w:r>
      <w:r w:rsidR="00237233" w:rsidRPr="00237233">
        <w:rPr>
          <w:sz w:val="28"/>
          <w:szCs w:val="28"/>
        </w:rPr>
        <w:t>.</w:t>
      </w:r>
      <w:r w:rsidR="00FE7CAC">
        <w:rPr>
          <w:sz w:val="28"/>
          <w:szCs w:val="28"/>
        </w:rPr>
        <w:t xml:space="preserve"> </w:t>
      </w:r>
      <w:r w:rsidR="00BA4225">
        <w:rPr>
          <w:sz w:val="28"/>
          <w:szCs w:val="28"/>
        </w:rPr>
        <w:t xml:space="preserve"> </w:t>
      </w:r>
    </w:p>
    <w:p w:rsidR="00ED32D4" w:rsidRPr="00BA4225" w:rsidRDefault="00ED32D4" w:rsidP="00BA4225">
      <w:pPr>
        <w:spacing w:line="360" w:lineRule="auto"/>
        <w:ind w:firstLine="709"/>
        <w:jc w:val="both"/>
        <w:rPr>
          <w:sz w:val="28"/>
          <w:szCs w:val="28"/>
        </w:rPr>
      </w:pPr>
    </w:p>
    <w:sectPr w:rsidR="00ED32D4" w:rsidRPr="00BA4225" w:rsidSect="003A4D6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81" w:rsidRDefault="00FD7581" w:rsidP="00FD7581">
      <w:r>
        <w:separator/>
      </w:r>
    </w:p>
  </w:endnote>
  <w:endnote w:type="continuationSeparator" w:id="0">
    <w:p w:rsidR="00FD7581" w:rsidRDefault="00FD7581" w:rsidP="00FD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81" w:rsidRDefault="00FD7581" w:rsidP="00FD7581">
      <w:r>
        <w:separator/>
      </w:r>
    </w:p>
  </w:footnote>
  <w:footnote w:type="continuationSeparator" w:id="0">
    <w:p w:rsidR="00FD7581" w:rsidRDefault="00FD7581" w:rsidP="00FD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2F" w:rsidRDefault="00ED32D4" w:rsidP="00E36E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A2F" w:rsidRDefault="006E37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2F" w:rsidRPr="00FD7581" w:rsidRDefault="00ED32D4" w:rsidP="00E36EA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FD7581">
      <w:rPr>
        <w:rStyle w:val="a5"/>
        <w:sz w:val="24"/>
        <w:szCs w:val="24"/>
      </w:rPr>
      <w:fldChar w:fldCharType="begin"/>
    </w:r>
    <w:r w:rsidRPr="00FD7581">
      <w:rPr>
        <w:rStyle w:val="a5"/>
        <w:sz w:val="24"/>
        <w:szCs w:val="24"/>
      </w:rPr>
      <w:instrText xml:space="preserve">PAGE  </w:instrText>
    </w:r>
    <w:r w:rsidRPr="00FD7581">
      <w:rPr>
        <w:rStyle w:val="a5"/>
        <w:sz w:val="24"/>
        <w:szCs w:val="24"/>
      </w:rPr>
      <w:fldChar w:fldCharType="separate"/>
    </w:r>
    <w:r w:rsidR="006E370F">
      <w:rPr>
        <w:rStyle w:val="a5"/>
        <w:noProof/>
        <w:sz w:val="24"/>
        <w:szCs w:val="24"/>
      </w:rPr>
      <w:t>3</w:t>
    </w:r>
    <w:r w:rsidRPr="00FD7581">
      <w:rPr>
        <w:rStyle w:val="a5"/>
        <w:sz w:val="24"/>
        <w:szCs w:val="24"/>
      </w:rPr>
      <w:fldChar w:fldCharType="end"/>
    </w:r>
  </w:p>
  <w:p w:rsidR="00D66A2F" w:rsidRDefault="006E3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4B"/>
    <w:rsid w:val="00017E3D"/>
    <w:rsid w:val="000579E0"/>
    <w:rsid w:val="001E5F2A"/>
    <w:rsid w:val="002143B9"/>
    <w:rsid w:val="00237233"/>
    <w:rsid w:val="002D02BF"/>
    <w:rsid w:val="002D327D"/>
    <w:rsid w:val="002F7C1D"/>
    <w:rsid w:val="00310C59"/>
    <w:rsid w:val="003A4D6C"/>
    <w:rsid w:val="00401180"/>
    <w:rsid w:val="0041425D"/>
    <w:rsid w:val="00447EF4"/>
    <w:rsid w:val="0047094F"/>
    <w:rsid w:val="00540D7C"/>
    <w:rsid w:val="00582483"/>
    <w:rsid w:val="005931D2"/>
    <w:rsid w:val="005B7C31"/>
    <w:rsid w:val="00617544"/>
    <w:rsid w:val="00673748"/>
    <w:rsid w:val="006E370F"/>
    <w:rsid w:val="00740CBB"/>
    <w:rsid w:val="007501E6"/>
    <w:rsid w:val="0077011D"/>
    <w:rsid w:val="007769E8"/>
    <w:rsid w:val="008441AF"/>
    <w:rsid w:val="009D2D09"/>
    <w:rsid w:val="00A03F7F"/>
    <w:rsid w:val="00A1403B"/>
    <w:rsid w:val="00A20804"/>
    <w:rsid w:val="00AB681B"/>
    <w:rsid w:val="00B02141"/>
    <w:rsid w:val="00B241A3"/>
    <w:rsid w:val="00B52A6B"/>
    <w:rsid w:val="00B605E9"/>
    <w:rsid w:val="00BA4225"/>
    <w:rsid w:val="00BB4D6E"/>
    <w:rsid w:val="00BC0E35"/>
    <w:rsid w:val="00C312E5"/>
    <w:rsid w:val="00C85DD0"/>
    <w:rsid w:val="00CA567A"/>
    <w:rsid w:val="00CA7F4B"/>
    <w:rsid w:val="00CB5CCB"/>
    <w:rsid w:val="00CB7C7D"/>
    <w:rsid w:val="00D11A5C"/>
    <w:rsid w:val="00D14115"/>
    <w:rsid w:val="00D177F2"/>
    <w:rsid w:val="00ED32D4"/>
    <w:rsid w:val="00F86661"/>
    <w:rsid w:val="00F91182"/>
    <w:rsid w:val="00FA7323"/>
    <w:rsid w:val="00FD0BF6"/>
    <w:rsid w:val="00FD7581"/>
    <w:rsid w:val="00FE7CAC"/>
    <w:rsid w:val="00F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7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A7F4B"/>
  </w:style>
  <w:style w:type="paragraph" w:styleId="a6">
    <w:name w:val="List Paragraph"/>
    <w:basedOn w:val="a"/>
    <w:uiPriority w:val="34"/>
    <w:qFormat/>
    <w:rsid w:val="00BA422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D7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37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37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7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A7F4B"/>
  </w:style>
  <w:style w:type="paragraph" w:styleId="a6">
    <w:name w:val="List Paragraph"/>
    <w:basedOn w:val="a"/>
    <w:uiPriority w:val="34"/>
    <w:qFormat/>
    <w:rsid w:val="00BA422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D7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37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37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14</cp:revision>
  <dcterms:created xsi:type="dcterms:W3CDTF">2014-11-13T15:01:00Z</dcterms:created>
  <dcterms:modified xsi:type="dcterms:W3CDTF">2014-12-11T07:09:00Z</dcterms:modified>
</cp:coreProperties>
</file>